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1EE8" w:rsidRDefault="00C6036F">
      <w:pPr>
        <w:rPr>
          <w:rFonts w:ascii="仿宋" w:eastAsia="仿宋" w:hAnsi="仿宋" w:cs="宋体"/>
          <w:bCs/>
          <w:sz w:val="32"/>
          <w:szCs w:val="32"/>
        </w:rPr>
      </w:pPr>
      <w:r>
        <w:rPr>
          <w:rFonts w:ascii="仿宋" w:eastAsia="仿宋" w:hAnsi="仿宋" w:cs="宋体" w:hint="eastAsia"/>
          <w:bCs/>
          <w:sz w:val="32"/>
          <w:szCs w:val="32"/>
        </w:rPr>
        <w:t>附件</w:t>
      </w:r>
      <w:r>
        <w:rPr>
          <w:rFonts w:ascii="仿宋" w:eastAsia="仿宋" w:hAnsi="仿宋" w:cs="宋体" w:hint="eastAsia"/>
          <w:bCs/>
          <w:sz w:val="32"/>
          <w:szCs w:val="32"/>
        </w:rPr>
        <w:t>2</w:t>
      </w:r>
      <w:r>
        <w:rPr>
          <w:rFonts w:ascii="仿宋" w:eastAsia="仿宋" w:hAnsi="仿宋" w:cs="宋体" w:hint="eastAsia"/>
          <w:bCs/>
          <w:sz w:val="32"/>
          <w:szCs w:val="32"/>
        </w:rPr>
        <w:t>：</w:t>
      </w:r>
    </w:p>
    <w:p w:rsidR="003C1EE8" w:rsidRDefault="003C1EE8">
      <w:pPr>
        <w:rPr>
          <w:rFonts w:ascii="仿宋" w:eastAsia="仿宋" w:hAnsi="仿宋" w:cs="宋体"/>
          <w:bCs/>
          <w:sz w:val="32"/>
          <w:szCs w:val="32"/>
        </w:rPr>
      </w:pPr>
    </w:p>
    <w:p w:rsidR="003C1EE8" w:rsidRDefault="00C6036F">
      <w:pPr>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“长春终身学习活动品牌”</w:t>
      </w:r>
    </w:p>
    <w:p w:rsidR="003C1EE8" w:rsidRDefault="00C6036F">
      <w:pPr>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推荐评选工作方案</w:t>
      </w:r>
    </w:p>
    <w:p w:rsidR="003C1EE8" w:rsidRDefault="003C1EE8">
      <w:pPr>
        <w:ind w:firstLineChars="200" w:firstLine="640"/>
        <w:rPr>
          <w:rFonts w:ascii="仿宋" w:eastAsia="仿宋" w:hAnsi="仿宋" w:cs="Times New Roman"/>
          <w:bCs/>
          <w:sz w:val="32"/>
          <w:szCs w:val="32"/>
        </w:rPr>
      </w:pPr>
    </w:p>
    <w:p w:rsidR="003C1EE8" w:rsidRDefault="00C6036F">
      <w:pPr>
        <w:adjustRightInd w:val="0"/>
        <w:snapToGrid w:val="0"/>
        <w:ind w:firstLineChars="200" w:firstLine="640"/>
        <w:rPr>
          <w:rFonts w:ascii="仿宋" w:eastAsia="仿宋" w:hAnsi="仿宋" w:cs="Times New Roman"/>
          <w:bCs/>
          <w:sz w:val="32"/>
          <w:szCs w:val="32"/>
        </w:rPr>
      </w:pPr>
      <w:r>
        <w:rPr>
          <w:rFonts w:ascii="仿宋" w:eastAsia="仿宋" w:hAnsi="仿宋" w:hint="eastAsia"/>
          <w:bCs/>
          <w:sz w:val="32"/>
          <w:szCs w:val="32"/>
        </w:rPr>
        <w:t>为</w:t>
      </w:r>
      <w:r>
        <w:rPr>
          <w:rFonts w:ascii="仿宋" w:eastAsia="仿宋" w:hAnsi="仿宋" w:hint="eastAsia"/>
          <w:bCs/>
          <w:sz w:val="32"/>
          <w:szCs w:val="32"/>
        </w:rPr>
        <w:t>进一步推动《长春市建设学习型城市推进工作方案》的落实，加强各级各类学习型组织建设，</w:t>
      </w:r>
      <w:r>
        <w:rPr>
          <w:rFonts w:ascii="仿宋" w:eastAsia="仿宋" w:hAnsi="仿宋" w:cs="Times New Roman" w:hint="eastAsia"/>
          <w:bCs/>
          <w:sz w:val="32"/>
          <w:szCs w:val="32"/>
        </w:rPr>
        <w:t>充分发挥先进学习型组织在学习型社会建设中的示范引领作用，营造全民终身学习氛围，现决定开展“长春终身学习活动品牌”推荐评选工作，制定方案如下：</w:t>
      </w:r>
    </w:p>
    <w:p w:rsidR="003C1EE8" w:rsidRDefault="00C6036F">
      <w:pPr>
        <w:numPr>
          <w:ilvl w:val="0"/>
          <w:numId w:val="1"/>
        </w:numPr>
        <w:adjustRightInd w:val="0"/>
        <w:snapToGrid w:val="0"/>
        <w:rPr>
          <w:rFonts w:ascii="黑体" w:eastAsia="黑体" w:hAnsi="黑体" w:cs="Times New Roman"/>
          <w:bCs/>
          <w:sz w:val="32"/>
          <w:szCs w:val="32"/>
        </w:rPr>
      </w:pPr>
      <w:r>
        <w:rPr>
          <w:rFonts w:ascii="黑体" w:eastAsia="黑体" w:hAnsi="黑体" w:cs="宋体" w:hint="eastAsia"/>
          <w:bCs/>
          <w:sz w:val="32"/>
          <w:szCs w:val="32"/>
        </w:rPr>
        <w:t>指导思想</w:t>
      </w:r>
    </w:p>
    <w:p w:rsidR="003C1EE8" w:rsidRDefault="00C6036F">
      <w:pPr>
        <w:adjustRightInd w:val="0"/>
        <w:snapToGrid w:val="0"/>
        <w:ind w:firstLineChars="200" w:firstLine="640"/>
        <w:rPr>
          <w:rFonts w:ascii="仿宋" w:eastAsia="仿宋" w:hAnsi="仿宋" w:cs="Times New Roman"/>
          <w:bCs/>
          <w:sz w:val="32"/>
          <w:szCs w:val="32"/>
        </w:rPr>
      </w:pPr>
      <w:r>
        <w:rPr>
          <w:rFonts w:ascii="仿宋" w:eastAsia="仿宋" w:hAnsi="仿宋" w:cs="宋体" w:hint="eastAsia"/>
          <w:bCs/>
          <w:sz w:val="32"/>
          <w:szCs w:val="32"/>
        </w:rPr>
        <w:t>培育和践行社会主义核心价值观，广泛深入开展学习型城市建设活动，以先进的学习理念促成全市各层面人群积极参加学习教育的自觉行动，加快推进长春全面振兴</w:t>
      </w:r>
      <w:r>
        <w:rPr>
          <w:rFonts w:ascii="仿宋" w:eastAsia="仿宋" w:hAnsi="仿宋" w:cs="宋体" w:hint="eastAsia"/>
          <w:bCs/>
          <w:sz w:val="32"/>
          <w:szCs w:val="32"/>
        </w:rPr>
        <w:t>全方位振兴</w:t>
      </w:r>
      <w:r>
        <w:rPr>
          <w:rFonts w:ascii="仿宋" w:eastAsia="仿宋" w:hAnsi="仿宋" w:cs="宋体" w:hint="eastAsia"/>
          <w:bCs/>
          <w:sz w:val="32"/>
          <w:szCs w:val="32"/>
        </w:rPr>
        <w:t>。通过学习品牌的认定，向广大群众提供更加丰富的终身学习资源和学习机会，充分发挥特色学习活动的良好示范作用，推进学习型长春建设。</w:t>
      </w:r>
    </w:p>
    <w:p w:rsidR="003C1EE8" w:rsidRDefault="00C6036F">
      <w:pPr>
        <w:adjustRightInd w:val="0"/>
        <w:snapToGrid w:val="0"/>
        <w:ind w:left="640"/>
        <w:rPr>
          <w:rFonts w:ascii="黑体" w:eastAsia="黑体" w:hAnsi="黑体" w:cs="宋体"/>
          <w:bCs/>
          <w:sz w:val="32"/>
          <w:szCs w:val="32"/>
        </w:rPr>
      </w:pPr>
      <w:r>
        <w:rPr>
          <w:rFonts w:ascii="黑体" w:eastAsia="黑体" w:hAnsi="黑体" w:cs="宋体" w:hint="eastAsia"/>
          <w:bCs/>
          <w:sz w:val="32"/>
          <w:szCs w:val="32"/>
        </w:rPr>
        <w:t>二、推荐评选范围</w:t>
      </w:r>
    </w:p>
    <w:p w:rsidR="003C1EE8" w:rsidRDefault="00C6036F">
      <w:pPr>
        <w:ind w:firstLineChars="200" w:firstLine="640"/>
        <w:rPr>
          <w:rFonts w:ascii="仿宋" w:eastAsia="仿宋" w:hAnsi="仿宋" w:cs="宋体"/>
          <w:bCs/>
          <w:sz w:val="32"/>
          <w:szCs w:val="32"/>
        </w:rPr>
      </w:pPr>
      <w:r>
        <w:rPr>
          <w:rFonts w:ascii="仿宋" w:eastAsia="仿宋" w:hAnsi="仿宋" w:cs="宋体" w:hint="eastAsia"/>
          <w:bCs/>
          <w:sz w:val="32"/>
          <w:szCs w:val="32"/>
        </w:rPr>
        <w:t>凡是利用长春各类教育和社会资源，依托一定场所，面向社会，有计划、持续性为广大群众提供终身学习服务，具有鲜明特色和一定学习规模，并在本地区、本行业具有较大影响，具有良好示范作用的百姓终身学习活动和教育培训项目；组织推动本地或本单位教育培训与终身学习的项目；在各类成人继续教育、各类学习型组织创建、优质资源开放共享等方面服务终身学习的优秀工作案例等三类项目均可参加推荐评</w:t>
      </w:r>
      <w:r>
        <w:rPr>
          <w:rFonts w:ascii="仿宋" w:eastAsia="仿宋" w:hAnsi="仿宋" w:cs="宋体" w:hint="eastAsia"/>
          <w:bCs/>
          <w:sz w:val="32"/>
          <w:szCs w:val="32"/>
        </w:rPr>
        <w:t>选。</w:t>
      </w:r>
    </w:p>
    <w:p w:rsidR="003C1EE8" w:rsidRDefault="00C6036F">
      <w:pPr>
        <w:ind w:firstLineChars="200" w:firstLine="640"/>
        <w:rPr>
          <w:rFonts w:ascii="仿宋" w:eastAsia="仿宋" w:hAnsi="仿宋" w:cs="Times New Roman"/>
          <w:bCs/>
          <w:sz w:val="32"/>
          <w:szCs w:val="32"/>
        </w:rPr>
      </w:pPr>
      <w:r>
        <w:rPr>
          <w:rFonts w:ascii="仿宋" w:eastAsia="仿宋" w:hAnsi="仿宋" w:cs="宋体" w:hint="eastAsia"/>
          <w:bCs/>
          <w:sz w:val="32"/>
          <w:szCs w:val="32"/>
        </w:rPr>
        <w:t>2018</w:t>
      </w:r>
      <w:r>
        <w:rPr>
          <w:rFonts w:ascii="仿宋" w:eastAsia="仿宋" w:hAnsi="仿宋" w:cs="宋体" w:hint="eastAsia"/>
          <w:bCs/>
          <w:sz w:val="32"/>
          <w:szCs w:val="32"/>
        </w:rPr>
        <w:t>年、</w:t>
      </w:r>
      <w:r>
        <w:rPr>
          <w:rFonts w:ascii="仿宋" w:eastAsia="仿宋" w:hAnsi="仿宋" w:cs="宋体" w:hint="eastAsia"/>
          <w:bCs/>
          <w:sz w:val="32"/>
          <w:szCs w:val="32"/>
        </w:rPr>
        <w:t>2019</w:t>
      </w:r>
      <w:r>
        <w:rPr>
          <w:rFonts w:ascii="仿宋" w:eastAsia="仿宋" w:hAnsi="仿宋" w:cs="宋体" w:hint="eastAsia"/>
          <w:bCs/>
          <w:sz w:val="32"/>
          <w:szCs w:val="32"/>
        </w:rPr>
        <w:t>年已获得“长春终身学习活动品牌”的项目原则上不再参评。</w:t>
      </w:r>
    </w:p>
    <w:p w:rsidR="003C1EE8" w:rsidRDefault="00C6036F">
      <w:pPr>
        <w:ind w:firstLineChars="200" w:firstLine="640"/>
        <w:rPr>
          <w:rFonts w:ascii="黑体" w:eastAsia="黑体" w:hAnsi="黑体" w:cs="Times New Roman"/>
          <w:bCs/>
          <w:sz w:val="32"/>
          <w:szCs w:val="32"/>
        </w:rPr>
      </w:pPr>
      <w:r>
        <w:rPr>
          <w:rFonts w:ascii="黑体" w:eastAsia="黑体" w:hAnsi="黑体" w:cs="宋体" w:hint="eastAsia"/>
          <w:bCs/>
          <w:sz w:val="32"/>
          <w:szCs w:val="32"/>
        </w:rPr>
        <w:t>三、推荐评选条件</w:t>
      </w:r>
    </w:p>
    <w:p w:rsidR="003C1EE8" w:rsidRDefault="00C6036F">
      <w:pPr>
        <w:ind w:firstLineChars="200" w:firstLine="640"/>
        <w:rPr>
          <w:rFonts w:ascii="Times New Roman" w:eastAsia="仿宋_GB2312" w:hAnsi="Times New Roman" w:cs="宋体"/>
          <w:bCs/>
          <w:sz w:val="32"/>
          <w:szCs w:val="32"/>
        </w:rPr>
      </w:pPr>
      <w:r>
        <w:rPr>
          <w:rFonts w:ascii="Times New Roman" w:eastAsia="仿宋_GB2312" w:hAnsi="Times New Roman" w:cs="宋体" w:hint="eastAsia"/>
          <w:bCs/>
          <w:sz w:val="32"/>
          <w:szCs w:val="32"/>
        </w:rPr>
        <w:t>申报“长春终身学习活动品牌”应具备以下条件：</w:t>
      </w:r>
    </w:p>
    <w:p w:rsidR="003C1EE8" w:rsidRDefault="00C6036F">
      <w:pPr>
        <w:ind w:firstLineChars="200" w:firstLine="640"/>
        <w:rPr>
          <w:rFonts w:ascii="Times New Roman" w:eastAsia="仿宋_GB2312" w:hAnsi="Times New Roman" w:cs="宋体"/>
          <w:bCs/>
          <w:sz w:val="32"/>
          <w:szCs w:val="32"/>
        </w:rPr>
      </w:pPr>
      <w:r>
        <w:rPr>
          <w:rFonts w:ascii="Times New Roman" w:eastAsia="仿宋_GB2312" w:hAnsi="Times New Roman" w:cs="Times New Roman" w:hint="eastAsia"/>
          <w:bCs/>
          <w:sz w:val="32"/>
          <w:szCs w:val="32"/>
        </w:rPr>
        <w:lastRenderedPageBreak/>
        <w:t>（一）坚持社会主义核心价值观，定位明确，有长期发展规划。学习内容健康，符合国家法律法规和有关要求。</w:t>
      </w:r>
    </w:p>
    <w:p w:rsidR="003C1EE8" w:rsidRDefault="00C6036F">
      <w:pPr>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（二）组织管理规范，有详细的年度学习教育培训计划，活动组织形式多样，参与方式便捷，学习资源丰富，学习场所、服务内容相对稳定，经费有保障。</w:t>
      </w:r>
    </w:p>
    <w:p w:rsidR="003C1EE8" w:rsidRDefault="00C6036F">
      <w:pPr>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（三）拥有一支素质高，热心服务的专家、教师和管理服务人员或志愿者队伍。</w:t>
      </w:r>
    </w:p>
    <w:p w:rsidR="003C1EE8" w:rsidRDefault="00C6036F">
      <w:pPr>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（四）学习活动特色鲜明，效果明显，参与学习的人数多，一般每年不少于</w:t>
      </w:r>
      <w:r>
        <w:rPr>
          <w:rFonts w:ascii="Times New Roman" w:eastAsia="仿宋_GB2312" w:hAnsi="Times New Roman" w:cs="Times New Roman" w:hint="eastAsia"/>
          <w:bCs/>
          <w:sz w:val="32"/>
          <w:szCs w:val="32"/>
        </w:rPr>
        <w:t>1000</w:t>
      </w:r>
      <w:r>
        <w:rPr>
          <w:rFonts w:ascii="Times New Roman" w:eastAsia="仿宋_GB2312" w:hAnsi="Times New Roman" w:cs="Times New Roman" w:hint="eastAsia"/>
          <w:bCs/>
          <w:sz w:val="32"/>
          <w:szCs w:val="32"/>
        </w:rPr>
        <w:t>人次，百姓满意度高，形成良好社会影响，对促进全民终身学习作出积极贡献。</w:t>
      </w:r>
    </w:p>
    <w:p w:rsidR="003C1EE8" w:rsidRDefault="00C6036F">
      <w:pPr>
        <w:ind w:firstLineChars="200" w:firstLine="640"/>
        <w:rPr>
          <w:rFonts w:ascii="仿宋" w:eastAsia="仿宋" w:hAnsi="仿宋" w:cs="Times New Roman"/>
          <w:bCs/>
          <w:sz w:val="32"/>
          <w:szCs w:val="32"/>
        </w:rPr>
      </w:pPr>
      <w:r>
        <w:rPr>
          <w:rFonts w:ascii="Times New Roman" w:eastAsia="仿宋_GB2312" w:hAnsi="Times New Roman" w:cs="Times New Roman" w:hint="eastAsia"/>
          <w:bCs/>
          <w:sz w:val="32"/>
          <w:szCs w:val="32"/>
        </w:rPr>
        <w:t>（五）举办主体不限，创建时间原则上不少于两年。</w:t>
      </w:r>
    </w:p>
    <w:p w:rsidR="003C1EE8" w:rsidRDefault="00C6036F">
      <w:pPr>
        <w:ind w:firstLineChars="200" w:firstLine="640"/>
        <w:rPr>
          <w:rFonts w:ascii="黑体" w:eastAsia="黑体" w:hAnsi="黑体" w:cs="宋体"/>
          <w:bCs/>
          <w:sz w:val="32"/>
          <w:szCs w:val="32"/>
        </w:rPr>
      </w:pPr>
      <w:r>
        <w:rPr>
          <w:rFonts w:ascii="黑体" w:eastAsia="黑体" w:hAnsi="黑体" w:cs="宋体" w:hint="eastAsia"/>
          <w:bCs/>
          <w:sz w:val="32"/>
          <w:szCs w:val="32"/>
        </w:rPr>
        <w:t>四、推荐评选方式</w:t>
      </w:r>
    </w:p>
    <w:p w:rsidR="003C1EE8" w:rsidRDefault="00C6036F">
      <w:pPr>
        <w:adjustRightInd w:val="0"/>
        <w:snapToGrid w:val="0"/>
        <w:ind w:firstLineChars="196" w:firstLine="627"/>
        <w:rPr>
          <w:rFonts w:ascii="仿宋" w:eastAsia="仿宋" w:hAnsi="仿宋" w:cs="Times New Roman"/>
          <w:bCs/>
          <w:sz w:val="32"/>
          <w:szCs w:val="32"/>
        </w:rPr>
      </w:pPr>
      <w:r>
        <w:rPr>
          <w:rFonts w:ascii="楷体" w:eastAsia="楷体" w:hAnsi="楷体" w:cs="宋体" w:hint="eastAsia"/>
          <w:bCs/>
          <w:sz w:val="32"/>
          <w:szCs w:val="32"/>
        </w:rPr>
        <w:t>（一）</w:t>
      </w:r>
      <w:r>
        <w:rPr>
          <w:rFonts w:ascii="楷体" w:eastAsia="楷体" w:hAnsi="楷体" w:cs="Times New Roman"/>
          <w:bCs/>
          <w:sz w:val="32"/>
          <w:szCs w:val="32"/>
          <w:shd w:val="clear" w:color="auto" w:fill="FFFFFF"/>
        </w:rPr>
        <w:t>组织推荐。</w:t>
      </w:r>
      <w:r>
        <w:rPr>
          <w:rFonts w:ascii="仿宋" w:eastAsia="仿宋" w:hAnsi="仿宋" w:cs="宋体" w:hint="eastAsia"/>
          <w:bCs/>
          <w:sz w:val="32"/>
          <w:szCs w:val="32"/>
        </w:rPr>
        <w:t>由各县（市）区、开发区教育局、宣传部（党办）、市直相关部门、教育系统直属单位组织推荐评选工作。在社区、乡村、学校、企业等中广泛开展评选与推荐活动的基础上，推选出有较大影响力的品牌项目。</w:t>
      </w:r>
    </w:p>
    <w:p w:rsidR="003C1EE8" w:rsidRDefault="00C6036F">
      <w:pPr>
        <w:ind w:firstLineChars="196" w:firstLine="627"/>
        <w:rPr>
          <w:rFonts w:ascii="仿宋" w:eastAsia="仿宋" w:hAnsi="仿宋" w:cs="宋体"/>
          <w:bCs/>
          <w:sz w:val="32"/>
          <w:szCs w:val="32"/>
        </w:rPr>
      </w:pPr>
      <w:r>
        <w:rPr>
          <w:rFonts w:ascii="楷体" w:eastAsia="楷体" w:hAnsi="楷体" w:cs="宋体" w:hint="eastAsia"/>
          <w:bCs/>
          <w:sz w:val="32"/>
          <w:szCs w:val="32"/>
        </w:rPr>
        <w:t>（二）推荐名额。</w:t>
      </w:r>
      <w:r>
        <w:rPr>
          <w:rFonts w:ascii="仿宋" w:eastAsia="仿宋" w:hAnsi="仿宋" w:cs="宋体" w:hint="eastAsia"/>
          <w:bCs/>
          <w:sz w:val="32"/>
          <w:szCs w:val="32"/>
        </w:rPr>
        <w:t>全市计划评选</w:t>
      </w:r>
      <w:r>
        <w:rPr>
          <w:rFonts w:ascii="仿宋" w:eastAsia="仿宋" w:hAnsi="仿宋" w:cs="宋体"/>
          <w:bCs/>
          <w:sz w:val="32"/>
          <w:szCs w:val="32"/>
        </w:rPr>
        <w:t>100</w:t>
      </w:r>
      <w:r>
        <w:rPr>
          <w:rFonts w:ascii="仿宋" w:eastAsia="仿宋" w:hAnsi="仿宋" w:cs="宋体" w:hint="eastAsia"/>
          <w:bCs/>
          <w:sz w:val="32"/>
          <w:szCs w:val="32"/>
        </w:rPr>
        <w:t>个，各县（市）区、开发区教育局、宣传部（党办）、市直相关部门、教</w:t>
      </w:r>
      <w:r>
        <w:rPr>
          <w:rFonts w:ascii="仿宋" w:eastAsia="仿宋" w:hAnsi="仿宋" w:cs="宋体" w:hint="eastAsia"/>
          <w:bCs/>
          <w:sz w:val="32"/>
          <w:szCs w:val="32"/>
        </w:rPr>
        <w:t>育系统直属单位可根据实际情况推荐</w:t>
      </w:r>
      <w:r>
        <w:rPr>
          <w:rFonts w:ascii="仿宋" w:eastAsia="仿宋" w:hAnsi="仿宋" w:cs="宋体" w:hint="eastAsia"/>
          <w:bCs/>
          <w:sz w:val="32"/>
          <w:szCs w:val="32"/>
        </w:rPr>
        <w:t>8--10</w:t>
      </w:r>
      <w:r>
        <w:rPr>
          <w:rFonts w:ascii="仿宋" w:eastAsia="仿宋" w:hAnsi="仿宋" w:cs="宋体" w:hint="eastAsia"/>
          <w:bCs/>
          <w:sz w:val="32"/>
          <w:szCs w:val="32"/>
        </w:rPr>
        <w:t>个。</w:t>
      </w:r>
    </w:p>
    <w:p w:rsidR="003C1EE8" w:rsidRDefault="00C6036F">
      <w:pPr>
        <w:ind w:firstLineChars="196" w:firstLine="627"/>
        <w:rPr>
          <w:rFonts w:ascii="仿宋" w:eastAsia="仿宋" w:hAnsi="仿宋" w:cs="宋体"/>
          <w:bCs/>
          <w:sz w:val="32"/>
          <w:szCs w:val="32"/>
        </w:rPr>
      </w:pPr>
      <w:r>
        <w:rPr>
          <w:rFonts w:ascii="楷体" w:eastAsia="楷体" w:hAnsi="楷体" w:cs="宋体" w:hint="eastAsia"/>
          <w:bCs/>
          <w:sz w:val="32"/>
          <w:szCs w:val="32"/>
        </w:rPr>
        <w:t>（三）</w:t>
      </w:r>
      <w:r>
        <w:rPr>
          <w:rFonts w:ascii="楷体" w:eastAsia="楷体" w:hAnsi="楷体" w:cs="宋体"/>
          <w:bCs/>
          <w:sz w:val="32"/>
          <w:szCs w:val="32"/>
        </w:rPr>
        <w:t>报送材料</w:t>
      </w:r>
      <w:r>
        <w:rPr>
          <w:rFonts w:ascii="楷体" w:eastAsia="楷体" w:hAnsi="楷体" w:cs="宋体" w:hint="eastAsia"/>
          <w:bCs/>
          <w:sz w:val="32"/>
          <w:szCs w:val="32"/>
        </w:rPr>
        <w:t>。</w:t>
      </w:r>
    </w:p>
    <w:p w:rsidR="003C1EE8" w:rsidRDefault="00C6036F">
      <w:pPr>
        <w:adjustRightInd w:val="0"/>
        <w:snapToGrid w:val="0"/>
        <w:ind w:firstLineChars="200" w:firstLine="640"/>
        <w:rPr>
          <w:rFonts w:ascii="楷体" w:eastAsia="楷体" w:hAnsi="楷体" w:cs="宋体"/>
          <w:bCs/>
          <w:sz w:val="32"/>
          <w:szCs w:val="32"/>
        </w:rPr>
      </w:pPr>
      <w:r>
        <w:rPr>
          <w:rFonts w:ascii="仿宋" w:eastAsia="仿宋" w:hAnsi="仿宋" w:cs="宋体"/>
          <w:bCs/>
          <w:sz w:val="32"/>
          <w:szCs w:val="32"/>
        </w:rPr>
        <w:t>1</w:t>
      </w:r>
      <w:r>
        <w:rPr>
          <w:rFonts w:ascii="仿宋" w:eastAsia="仿宋" w:hAnsi="仿宋" w:cs="宋体" w:hint="eastAsia"/>
          <w:bCs/>
          <w:sz w:val="32"/>
          <w:szCs w:val="32"/>
        </w:rPr>
        <w:t>.</w:t>
      </w:r>
      <w:r>
        <w:rPr>
          <w:rFonts w:ascii="仿宋" w:eastAsia="仿宋" w:hAnsi="仿宋" w:cs="宋体" w:hint="eastAsia"/>
          <w:bCs/>
          <w:sz w:val="32"/>
          <w:szCs w:val="32"/>
        </w:rPr>
        <w:t>填报《“长春终身学习活动品牌”申报表》和</w:t>
      </w:r>
      <w:r>
        <w:rPr>
          <w:rFonts w:ascii="仿宋" w:eastAsia="仿宋" w:hAnsi="仿宋" w:cs="宋体" w:hint="eastAsia"/>
          <w:bCs/>
          <w:kern w:val="0"/>
          <w:sz w:val="32"/>
          <w:szCs w:val="32"/>
        </w:rPr>
        <w:t>《“</w:t>
      </w:r>
      <w:r>
        <w:rPr>
          <w:rFonts w:ascii="仿宋" w:eastAsia="仿宋" w:hAnsi="仿宋" w:cs="宋体" w:hint="eastAsia"/>
          <w:bCs/>
          <w:sz w:val="32"/>
          <w:szCs w:val="32"/>
        </w:rPr>
        <w:t>长春终身学习活动品牌”申报情况汇总登记表</w:t>
      </w:r>
      <w:r>
        <w:rPr>
          <w:rFonts w:ascii="仿宋" w:eastAsia="仿宋" w:hAnsi="仿宋" w:cs="宋体" w:hint="eastAsia"/>
          <w:bCs/>
          <w:kern w:val="0"/>
          <w:sz w:val="32"/>
          <w:szCs w:val="32"/>
        </w:rPr>
        <w:t>》，各</w:t>
      </w:r>
      <w:r>
        <w:rPr>
          <w:rFonts w:ascii="仿宋" w:eastAsia="仿宋" w:hAnsi="仿宋" w:cs="宋体" w:hint="eastAsia"/>
          <w:bCs/>
          <w:sz w:val="32"/>
          <w:szCs w:val="32"/>
        </w:rPr>
        <w:t>一式</w:t>
      </w:r>
      <w:r>
        <w:rPr>
          <w:rFonts w:ascii="仿宋" w:eastAsia="仿宋" w:hAnsi="仿宋" w:cs="宋体"/>
          <w:bCs/>
          <w:sz w:val="32"/>
          <w:szCs w:val="32"/>
        </w:rPr>
        <w:t>2</w:t>
      </w:r>
      <w:r>
        <w:rPr>
          <w:rFonts w:ascii="仿宋" w:eastAsia="仿宋" w:hAnsi="仿宋" w:cs="宋体" w:hint="eastAsia"/>
          <w:bCs/>
          <w:sz w:val="32"/>
          <w:szCs w:val="32"/>
        </w:rPr>
        <w:t>份</w:t>
      </w:r>
      <w:r>
        <w:rPr>
          <w:rFonts w:ascii="仿宋" w:eastAsia="仿宋" w:hAnsi="仿宋" w:cs="Times New Roman" w:hint="eastAsia"/>
          <w:bCs/>
          <w:kern w:val="0"/>
          <w:sz w:val="32"/>
          <w:szCs w:val="32"/>
        </w:rPr>
        <w:t>（见附表）</w:t>
      </w:r>
      <w:r>
        <w:rPr>
          <w:rFonts w:ascii="仿宋" w:eastAsia="仿宋" w:hAnsi="仿宋" w:cs="宋体" w:hint="eastAsia"/>
          <w:bCs/>
          <w:sz w:val="32"/>
          <w:szCs w:val="32"/>
        </w:rPr>
        <w:t>。</w:t>
      </w:r>
    </w:p>
    <w:p w:rsidR="003C1EE8" w:rsidRDefault="00C6036F">
      <w:pPr>
        <w:ind w:firstLineChars="200" w:firstLine="640"/>
        <w:rPr>
          <w:rFonts w:ascii="仿宋" w:eastAsia="仿宋" w:hAnsi="仿宋" w:cs="宋体"/>
          <w:bCs/>
          <w:sz w:val="32"/>
          <w:szCs w:val="32"/>
        </w:rPr>
      </w:pPr>
      <w:r>
        <w:rPr>
          <w:rFonts w:ascii="仿宋" w:eastAsia="仿宋" w:hAnsi="仿宋" w:cs="宋体"/>
          <w:bCs/>
          <w:kern w:val="0"/>
          <w:sz w:val="32"/>
          <w:szCs w:val="32"/>
        </w:rPr>
        <w:t>2</w:t>
      </w:r>
      <w:r>
        <w:rPr>
          <w:rFonts w:ascii="仿宋" w:eastAsia="仿宋" w:hAnsi="仿宋" w:cs="宋体" w:hint="eastAsia"/>
          <w:bCs/>
          <w:kern w:val="0"/>
          <w:sz w:val="32"/>
          <w:szCs w:val="32"/>
        </w:rPr>
        <w:t>.</w:t>
      </w:r>
      <w:r>
        <w:rPr>
          <w:rFonts w:ascii="仿宋" w:eastAsia="仿宋" w:hAnsi="仿宋" w:cs="宋体" w:hint="eastAsia"/>
          <w:bCs/>
          <w:kern w:val="0"/>
          <w:sz w:val="32"/>
          <w:szCs w:val="32"/>
        </w:rPr>
        <w:t>报送近年来</w:t>
      </w:r>
      <w:r>
        <w:rPr>
          <w:rFonts w:ascii="仿宋" w:eastAsia="仿宋" w:hAnsi="仿宋" w:cs="宋体" w:hint="eastAsia"/>
          <w:bCs/>
          <w:sz w:val="32"/>
          <w:szCs w:val="32"/>
        </w:rPr>
        <w:t>开展学习活动的工作总结（</w:t>
      </w:r>
      <w:r>
        <w:rPr>
          <w:rFonts w:ascii="仿宋" w:eastAsia="仿宋" w:hAnsi="仿宋" w:cs="宋体" w:hint="eastAsia"/>
          <w:bCs/>
          <w:sz w:val="32"/>
          <w:szCs w:val="32"/>
        </w:rPr>
        <w:t>16</w:t>
      </w:r>
      <w:r>
        <w:rPr>
          <w:rFonts w:ascii="仿宋" w:eastAsia="仿宋" w:hAnsi="仿宋" w:cs="宋体"/>
          <w:bCs/>
          <w:sz w:val="32"/>
          <w:szCs w:val="32"/>
        </w:rPr>
        <w:t>00</w:t>
      </w:r>
      <w:r>
        <w:rPr>
          <w:rFonts w:ascii="仿宋" w:eastAsia="仿宋" w:hAnsi="仿宋" w:cs="宋体" w:hint="eastAsia"/>
          <w:bCs/>
          <w:sz w:val="32"/>
          <w:szCs w:val="32"/>
        </w:rPr>
        <w:t>字）和反映活动品牌项目的电子版照片</w:t>
      </w:r>
      <w:r>
        <w:rPr>
          <w:rFonts w:ascii="仿宋" w:eastAsia="仿宋" w:hAnsi="仿宋" w:cs="宋体" w:hint="eastAsia"/>
          <w:bCs/>
          <w:sz w:val="32"/>
          <w:szCs w:val="32"/>
        </w:rPr>
        <w:t>2</w:t>
      </w:r>
      <w:r>
        <w:rPr>
          <w:rFonts w:ascii="仿宋" w:eastAsia="仿宋" w:hAnsi="仿宋" w:cs="宋体" w:hint="eastAsia"/>
          <w:bCs/>
          <w:sz w:val="32"/>
          <w:szCs w:val="32"/>
        </w:rPr>
        <w:t>张。</w:t>
      </w:r>
    </w:p>
    <w:p w:rsidR="003C1EE8" w:rsidRDefault="00C6036F">
      <w:pPr>
        <w:ind w:firstLineChars="196" w:firstLine="627"/>
        <w:rPr>
          <w:rFonts w:ascii="仿宋" w:eastAsia="楷体" w:hAnsi="仿宋" w:cs="宋体"/>
          <w:bCs/>
          <w:sz w:val="32"/>
          <w:szCs w:val="32"/>
        </w:rPr>
      </w:pPr>
      <w:r>
        <w:rPr>
          <w:rFonts w:ascii="楷体" w:eastAsia="楷体" w:hAnsi="楷体" w:cs="Times New Roman" w:hint="eastAsia"/>
          <w:bCs/>
          <w:sz w:val="32"/>
          <w:szCs w:val="32"/>
        </w:rPr>
        <w:t>（四）</w:t>
      </w:r>
      <w:r>
        <w:rPr>
          <w:rFonts w:ascii="楷体" w:eastAsia="楷体" w:hAnsi="楷体" w:cs="Times New Roman"/>
          <w:bCs/>
          <w:sz w:val="32"/>
          <w:szCs w:val="32"/>
          <w:shd w:val="clear" w:color="auto" w:fill="FFFFFF"/>
        </w:rPr>
        <w:t>报送时间</w:t>
      </w:r>
      <w:r>
        <w:rPr>
          <w:rFonts w:ascii="楷体" w:eastAsia="楷体" w:hAnsi="楷体" w:cs="Times New Roman" w:hint="eastAsia"/>
          <w:bCs/>
          <w:sz w:val="32"/>
          <w:szCs w:val="32"/>
          <w:shd w:val="clear" w:color="auto" w:fill="FFFFFF"/>
        </w:rPr>
        <w:t>。</w:t>
      </w:r>
    </w:p>
    <w:p w:rsidR="003C1EE8" w:rsidRDefault="00C6036F">
      <w:pPr>
        <w:adjustRightInd w:val="0"/>
        <w:snapToGrid w:val="0"/>
        <w:ind w:firstLineChars="196" w:firstLine="627"/>
        <w:rPr>
          <w:rFonts w:ascii="仿宋" w:eastAsia="仿宋" w:hAnsi="仿宋" w:cs="Times New Roman"/>
          <w:bCs/>
          <w:sz w:val="32"/>
          <w:szCs w:val="32"/>
        </w:rPr>
      </w:pPr>
      <w:r>
        <w:rPr>
          <w:rFonts w:ascii="仿宋" w:eastAsia="仿宋" w:hAnsi="仿宋" w:cs="宋体" w:hint="eastAsia"/>
          <w:bCs/>
          <w:sz w:val="32"/>
          <w:szCs w:val="32"/>
        </w:rPr>
        <w:t>各县（市）区、开发区教育局、宣传部（党办）、市直相关部门、教育系统直属单位</w:t>
      </w:r>
      <w:r>
        <w:rPr>
          <w:rFonts w:ascii="仿宋" w:eastAsia="仿宋" w:hAnsi="仿宋" w:cs="Times New Roman" w:hint="eastAsia"/>
          <w:bCs/>
          <w:sz w:val="32"/>
          <w:szCs w:val="32"/>
          <w:shd w:val="clear" w:color="auto" w:fill="FFFFFF"/>
        </w:rPr>
        <w:t>于</w:t>
      </w:r>
      <w:r>
        <w:rPr>
          <w:rFonts w:ascii="仿宋" w:eastAsia="仿宋" w:hAnsi="仿宋" w:cs="Times New Roman" w:hint="eastAsia"/>
          <w:bCs/>
          <w:sz w:val="32"/>
          <w:szCs w:val="32"/>
          <w:shd w:val="clear" w:color="auto" w:fill="FFFFFF"/>
        </w:rPr>
        <w:t>2020</w:t>
      </w:r>
      <w:r>
        <w:rPr>
          <w:rFonts w:ascii="仿宋" w:eastAsia="仿宋" w:hAnsi="仿宋" w:cs="Times New Roman" w:hint="eastAsia"/>
          <w:bCs/>
          <w:sz w:val="32"/>
          <w:szCs w:val="32"/>
          <w:shd w:val="clear" w:color="auto" w:fill="FFFFFF"/>
        </w:rPr>
        <w:t>年</w:t>
      </w:r>
      <w:r>
        <w:rPr>
          <w:rFonts w:ascii="仿宋" w:eastAsia="仿宋" w:hAnsi="仿宋" w:cs="Times New Roman" w:hint="eastAsia"/>
          <w:bCs/>
          <w:sz w:val="32"/>
          <w:szCs w:val="32"/>
          <w:shd w:val="clear" w:color="auto" w:fill="FFFFFF"/>
        </w:rPr>
        <w:t>7</w:t>
      </w:r>
      <w:r>
        <w:rPr>
          <w:rFonts w:ascii="仿宋" w:eastAsia="仿宋" w:hAnsi="仿宋" w:cs="Times New Roman" w:hint="eastAsia"/>
          <w:bCs/>
          <w:sz w:val="32"/>
          <w:szCs w:val="32"/>
          <w:shd w:val="clear" w:color="auto" w:fill="FFFFFF"/>
        </w:rPr>
        <w:t>月</w:t>
      </w:r>
      <w:r>
        <w:rPr>
          <w:rFonts w:ascii="仿宋" w:eastAsia="仿宋" w:hAnsi="仿宋" w:cs="Times New Roman" w:hint="eastAsia"/>
          <w:bCs/>
          <w:sz w:val="32"/>
          <w:szCs w:val="32"/>
          <w:shd w:val="clear" w:color="auto" w:fill="FFFFFF"/>
        </w:rPr>
        <w:t>31</w:t>
      </w:r>
      <w:r>
        <w:rPr>
          <w:rFonts w:ascii="仿宋" w:eastAsia="仿宋" w:hAnsi="仿宋" w:cs="Times New Roman" w:hint="eastAsia"/>
          <w:bCs/>
          <w:sz w:val="32"/>
          <w:szCs w:val="32"/>
          <w:shd w:val="clear" w:color="auto" w:fill="FFFFFF"/>
        </w:rPr>
        <w:t>日前</w:t>
      </w:r>
      <w:r>
        <w:rPr>
          <w:rFonts w:ascii="仿宋" w:eastAsia="仿宋" w:hAnsi="仿宋" w:cs="Times New Roman"/>
          <w:bCs/>
          <w:sz w:val="32"/>
          <w:szCs w:val="32"/>
        </w:rPr>
        <w:t>将推荐评选材料</w:t>
      </w:r>
      <w:r>
        <w:rPr>
          <w:rFonts w:ascii="仿宋" w:eastAsia="仿宋" w:hAnsi="仿宋" w:cs="Times New Roman" w:hint="eastAsia"/>
          <w:bCs/>
          <w:sz w:val="32"/>
          <w:szCs w:val="32"/>
        </w:rPr>
        <w:t>盖章后</w:t>
      </w:r>
      <w:r>
        <w:rPr>
          <w:rFonts w:ascii="仿宋" w:eastAsia="仿宋" w:hAnsi="仿宋" w:cs="Times New Roman"/>
          <w:bCs/>
          <w:sz w:val="32"/>
          <w:szCs w:val="32"/>
        </w:rPr>
        <w:t>报送</w:t>
      </w:r>
      <w:r>
        <w:rPr>
          <w:rFonts w:ascii="仿宋" w:eastAsia="仿宋" w:hAnsi="仿宋" w:cs="Times New Roman" w:hint="eastAsia"/>
          <w:bCs/>
          <w:sz w:val="32"/>
          <w:szCs w:val="32"/>
        </w:rPr>
        <w:t>长春广播电视大学数字化学习港综合办公室，电子版发送到指定邮箱。</w:t>
      </w:r>
    </w:p>
    <w:p w:rsidR="003C1EE8" w:rsidRDefault="00C6036F">
      <w:pPr>
        <w:adjustRightInd w:val="0"/>
        <w:snapToGrid w:val="0"/>
        <w:ind w:firstLineChars="196" w:firstLine="627"/>
        <w:rPr>
          <w:rFonts w:ascii="仿宋" w:eastAsia="仿宋" w:hAnsi="仿宋" w:cs="Times New Roman"/>
          <w:bCs/>
          <w:sz w:val="32"/>
          <w:szCs w:val="32"/>
        </w:rPr>
      </w:pPr>
      <w:r>
        <w:rPr>
          <w:rFonts w:ascii="仿宋" w:eastAsia="仿宋" w:hAnsi="仿宋" w:cs="Times New Roman" w:hint="eastAsia"/>
          <w:bCs/>
          <w:sz w:val="32"/>
          <w:szCs w:val="32"/>
        </w:rPr>
        <w:t>地址：长春市宽城区北京大街</w:t>
      </w:r>
      <w:r>
        <w:rPr>
          <w:rFonts w:ascii="仿宋" w:eastAsia="仿宋" w:hAnsi="仿宋" w:cs="Times New Roman" w:hint="eastAsia"/>
          <w:bCs/>
          <w:sz w:val="32"/>
          <w:szCs w:val="32"/>
        </w:rPr>
        <w:t>62</w:t>
      </w:r>
      <w:r>
        <w:rPr>
          <w:rFonts w:ascii="仿宋" w:eastAsia="仿宋" w:hAnsi="仿宋" w:cs="Times New Roman" w:hint="eastAsia"/>
          <w:bCs/>
          <w:sz w:val="32"/>
          <w:szCs w:val="32"/>
        </w:rPr>
        <w:t>号长春广播电视大学</w:t>
      </w:r>
      <w:r>
        <w:rPr>
          <w:rFonts w:ascii="仿宋" w:eastAsia="仿宋" w:hAnsi="仿宋" w:cs="Times New Roman" w:hint="eastAsia"/>
          <w:bCs/>
          <w:sz w:val="32"/>
          <w:szCs w:val="32"/>
        </w:rPr>
        <w:t>7</w:t>
      </w:r>
      <w:r>
        <w:rPr>
          <w:rFonts w:ascii="仿宋" w:eastAsia="仿宋" w:hAnsi="仿宋" w:cs="Times New Roman"/>
          <w:bCs/>
          <w:sz w:val="32"/>
          <w:szCs w:val="32"/>
        </w:rPr>
        <w:t>18</w:t>
      </w:r>
      <w:r>
        <w:rPr>
          <w:rFonts w:ascii="仿宋" w:eastAsia="仿宋" w:hAnsi="仿宋" w:cs="Times New Roman" w:hint="eastAsia"/>
          <w:bCs/>
          <w:sz w:val="32"/>
          <w:szCs w:val="32"/>
        </w:rPr>
        <w:t>室</w:t>
      </w:r>
    </w:p>
    <w:p w:rsidR="003C1EE8" w:rsidRDefault="00C6036F">
      <w:pPr>
        <w:adjustRightInd w:val="0"/>
        <w:snapToGrid w:val="0"/>
        <w:ind w:firstLineChars="196" w:firstLine="627"/>
        <w:rPr>
          <w:rFonts w:ascii="仿宋" w:eastAsia="仿宋" w:hAnsi="仿宋" w:cs="Times New Roman"/>
          <w:bCs/>
          <w:sz w:val="32"/>
          <w:szCs w:val="32"/>
        </w:rPr>
      </w:pPr>
      <w:r>
        <w:rPr>
          <w:rFonts w:ascii="仿宋" w:eastAsia="仿宋" w:hAnsi="仿宋" w:cs="Times New Roman" w:hint="eastAsia"/>
          <w:bCs/>
          <w:sz w:val="32"/>
          <w:szCs w:val="32"/>
        </w:rPr>
        <w:lastRenderedPageBreak/>
        <w:t>联系人：李波</w:t>
      </w:r>
      <w:r>
        <w:rPr>
          <w:rFonts w:ascii="仿宋" w:eastAsia="仿宋" w:hAnsi="仿宋" w:cs="Times New Roman" w:hint="eastAsia"/>
          <w:bCs/>
          <w:sz w:val="32"/>
          <w:szCs w:val="32"/>
        </w:rPr>
        <w:t xml:space="preserve">   </w:t>
      </w:r>
      <w:r>
        <w:rPr>
          <w:rFonts w:ascii="仿宋" w:eastAsia="仿宋" w:hAnsi="仿宋" w:cs="Times New Roman" w:hint="eastAsia"/>
          <w:bCs/>
          <w:sz w:val="32"/>
          <w:szCs w:val="32"/>
        </w:rPr>
        <w:t>电话：</w:t>
      </w:r>
      <w:r>
        <w:rPr>
          <w:rFonts w:ascii="仿宋" w:eastAsia="仿宋" w:hAnsi="仿宋" w:cs="Times New Roman" w:hint="eastAsia"/>
          <w:bCs/>
          <w:sz w:val="32"/>
          <w:szCs w:val="32"/>
        </w:rPr>
        <w:t>82857796     13500880726</w:t>
      </w:r>
    </w:p>
    <w:p w:rsidR="003C1EE8" w:rsidRDefault="00C6036F">
      <w:pPr>
        <w:adjustRightInd w:val="0"/>
        <w:snapToGrid w:val="0"/>
        <w:ind w:firstLineChars="196" w:firstLine="627"/>
        <w:rPr>
          <w:rFonts w:ascii="仿宋" w:eastAsia="仿宋" w:hAnsi="仿宋" w:cs="宋体"/>
          <w:bCs/>
          <w:kern w:val="0"/>
          <w:sz w:val="32"/>
          <w:szCs w:val="32"/>
        </w:rPr>
      </w:pPr>
      <w:r>
        <w:rPr>
          <w:rFonts w:ascii="仿宋" w:eastAsia="仿宋" w:hAnsi="仿宋" w:cs="Times New Roman" w:hint="eastAsia"/>
          <w:bCs/>
          <w:sz w:val="32"/>
          <w:szCs w:val="32"/>
        </w:rPr>
        <w:t>邮箱：</w:t>
      </w:r>
      <w:r>
        <w:rPr>
          <w:rFonts w:ascii="仿宋" w:eastAsia="仿宋" w:hAnsi="仿宋" w:cs="Times New Roman" w:hint="eastAsia"/>
          <w:bCs/>
          <w:sz w:val="32"/>
          <w:szCs w:val="32"/>
        </w:rPr>
        <w:t>79903345@qq.com</w:t>
      </w:r>
      <w:r>
        <w:rPr>
          <w:rFonts w:ascii="仿宋" w:eastAsia="仿宋" w:hAnsi="仿宋" w:cs="Times New Roman" w:hint="eastAsia"/>
          <w:bCs/>
          <w:sz w:val="32"/>
          <w:szCs w:val="32"/>
        </w:rPr>
        <w:t>。</w:t>
      </w:r>
    </w:p>
    <w:p w:rsidR="003C1EE8" w:rsidRDefault="00C6036F">
      <w:pPr>
        <w:ind w:firstLineChars="200" w:firstLine="640"/>
        <w:rPr>
          <w:rFonts w:ascii="仿宋" w:eastAsia="楷体" w:hAnsi="仿宋" w:cs="宋体"/>
          <w:bCs/>
          <w:kern w:val="0"/>
          <w:sz w:val="32"/>
          <w:szCs w:val="32"/>
        </w:rPr>
      </w:pPr>
      <w:r>
        <w:rPr>
          <w:rFonts w:ascii="楷体" w:eastAsia="楷体" w:hAnsi="楷体" w:cs="宋体" w:hint="eastAsia"/>
          <w:bCs/>
          <w:sz w:val="32"/>
          <w:szCs w:val="32"/>
        </w:rPr>
        <w:t>（五）认定程序。</w:t>
      </w:r>
    </w:p>
    <w:p w:rsidR="003C1EE8" w:rsidRDefault="00C6036F">
      <w:pPr>
        <w:adjustRightInd w:val="0"/>
        <w:snapToGrid w:val="0"/>
        <w:ind w:firstLineChars="200" w:firstLine="640"/>
        <w:rPr>
          <w:rFonts w:ascii="仿宋" w:eastAsia="仿宋" w:hAnsi="仿宋" w:cs="Times New Roman"/>
          <w:bCs/>
          <w:sz w:val="32"/>
          <w:szCs w:val="32"/>
        </w:rPr>
      </w:pPr>
      <w:r>
        <w:rPr>
          <w:rFonts w:ascii="仿宋" w:eastAsia="仿宋" w:hAnsi="仿宋" w:cs="宋体"/>
          <w:bCs/>
          <w:sz w:val="32"/>
          <w:szCs w:val="32"/>
        </w:rPr>
        <w:t>1</w:t>
      </w:r>
      <w:r>
        <w:rPr>
          <w:rFonts w:ascii="仿宋" w:eastAsia="仿宋" w:hAnsi="仿宋" w:cs="宋体" w:hint="eastAsia"/>
          <w:bCs/>
          <w:sz w:val="32"/>
          <w:szCs w:val="32"/>
        </w:rPr>
        <w:t>.</w:t>
      </w:r>
      <w:r>
        <w:rPr>
          <w:rFonts w:ascii="仿宋" w:eastAsia="仿宋" w:hAnsi="仿宋" w:cs="宋体" w:hint="eastAsia"/>
          <w:bCs/>
          <w:sz w:val="32"/>
          <w:szCs w:val="32"/>
        </w:rPr>
        <w:t>推荐上来的“长春终身学习活动品牌”在长春全民学习网的“学习之星和品牌平台”（</w:t>
      </w:r>
      <w:r>
        <w:rPr>
          <w:rFonts w:ascii="仿宋" w:eastAsia="仿宋" w:hAnsi="仿宋" w:cs="宋体" w:hint="eastAsia"/>
          <w:bCs/>
          <w:sz w:val="32"/>
          <w:szCs w:val="32"/>
        </w:rPr>
        <w:t>http://act.ccqmxx.com</w:t>
      </w:r>
      <w:r>
        <w:rPr>
          <w:rFonts w:ascii="仿宋" w:eastAsia="仿宋" w:hAnsi="仿宋" w:cs="宋体" w:hint="eastAsia"/>
          <w:bCs/>
          <w:sz w:val="32"/>
          <w:szCs w:val="32"/>
        </w:rPr>
        <w:t>）与长春全民学习</w:t>
      </w:r>
      <w:r>
        <w:rPr>
          <w:rFonts w:ascii="仿宋" w:eastAsia="仿宋" w:hAnsi="仿宋" w:cs="宋体" w:hint="eastAsia"/>
          <w:bCs/>
          <w:sz w:val="32"/>
          <w:szCs w:val="32"/>
        </w:rPr>
        <w:t>APP</w:t>
      </w:r>
      <w:r>
        <w:rPr>
          <w:rFonts w:ascii="仿宋" w:eastAsia="仿宋" w:hAnsi="仿宋" w:cs="宋体" w:hint="eastAsia"/>
          <w:bCs/>
          <w:sz w:val="32"/>
          <w:szCs w:val="32"/>
        </w:rPr>
        <w:t>上统一展示。注册成为长春全民学习网（</w:t>
      </w:r>
      <w:r>
        <w:rPr>
          <w:rFonts w:ascii="仿宋" w:eastAsia="仿宋" w:hAnsi="仿宋" w:cs="宋体" w:hint="eastAsia"/>
          <w:bCs/>
          <w:sz w:val="32"/>
          <w:szCs w:val="32"/>
        </w:rPr>
        <w:t>http://www.ccqmxx.com</w:t>
      </w:r>
      <w:r>
        <w:rPr>
          <w:rFonts w:ascii="仿宋" w:eastAsia="仿宋" w:hAnsi="仿宋" w:cs="宋体" w:hint="eastAsia"/>
          <w:bCs/>
          <w:sz w:val="32"/>
          <w:szCs w:val="32"/>
        </w:rPr>
        <w:t>）用户后可在</w:t>
      </w:r>
      <w:r>
        <w:rPr>
          <w:rFonts w:ascii="仿宋" w:eastAsia="仿宋" w:hAnsi="仿宋" w:cs="宋体" w:hint="eastAsia"/>
          <w:bCs/>
          <w:sz w:val="32"/>
          <w:szCs w:val="32"/>
        </w:rPr>
        <w:t>PC</w:t>
      </w:r>
      <w:r>
        <w:rPr>
          <w:rFonts w:ascii="仿宋" w:eastAsia="仿宋" w:hAnsi="仿宋" w:cs="宋体" w:hint="eastAsia"/>
          <w:bCs/>
          <w:sz w:val="32"/>
          <w:szCs w:val="32"/>
        </w:rPr>
        <w:t>端和移动端上同时投票。网上投票占总分的</w:t>
      </w:r>
      <w:r>
        <w:rPr>
          <w:rFonts w:ascii="仿宋" w:eastAsia="仿宋" w:hAnsi="仿宋" w:cs="宋体" w:hint="eastAsia"/>
          <w:bCs/>
          <w:sz w:val="32"/>
          <w:szCs w:val="32"/>
        </w:rPr>
        <w:t>30%</w:t>
      </w:r>
      <w:r>
        <w:rPr>
          <w:rFonts w:ascii="仿宋" w:eastAsia="仿宋" w:hAnsi="仿宋" w:cs="宋体" w:hint="eastAsia"/>
          <w:bCs/>
          <w:sz w:val="32"/>
          <w:szCs w:val="32"/>
        </w:rPr>
        <w:t>。</w:t>
      </w:r>
    </w:p>
    <w:p w:rsidR="003C1EE8" w:rsidRDefault="00C6036F">
      <w:pPr>
        <w:adjustRightInd w:val="0"/>
        <w:snapToGrid w:val="0"/>
        <w:ind w:firstLineChars="200" w:firstLine="640"/>
        <w:rPr>
          <w:rFonts w:ascii="仿宋" w:eastAsia="仿宋" w:hAnsi="仿宋" w:cs="Times New Roman"/>
          <w:bCs/>
          <w:sz w:val="32"/>
          <w:szCs w:val="32"/>
        </w:rPr>
      </w:pPr>
      <w:r>
        <w:rPr>
          <w:rFonts w:ascii="仿宋" w:eastAsia="仿宋" w:hAnsi="仿宋" w:cs="宋体"/>
          <w:bCs/>
          <w:sz w:val="32"/>
          <w:szCs w:val="32"/>
        </w:rPr>
        <w:t>2</w:t>
      </w:r>
      <w:r>
        <w:rPr>
          <w:rFonts w:ascii="仿宋" w:eastAsia="仿宋" w:hAnsi="仿宋" w:cs="宋体" w:hint="eastAsia"/>
          <w:bCs/>
          <w:sz w:val="32"/>
          <w:szCs w:val="32"/>
        </w:rPr>
        <w:t>.</w:t>
      </w:r>
      <w:r>
        <w:rPr>
          <w:rFonts w:ascii="仿宋" w:eastAsia="仿宋" w:hAnsi="仿宋" w:cs="宋体" w:hint="eastAsia"/>
          <w:bCs/>
          <w:sz w:val="32"/>
          <w:szCs w:val="32"/>
        </w:rPr>
        <w:t>成立专家评审组，组织有关专家在网上投票的基础上对推荐材料进行评审。专家打分占总分的</w:t>
      </w:r>
      <w:r>
        <w:rPr>
          <w:rFonts w:ascii="仿宋" w:eastAsia="仿宋" w:hAnsi="仿宋" w:cs="宋体" w:hint="eastAsia"/>
          <w:bCs/>
          <w:sz w:val="32"/>
          <w:szCs w:val="32"/>
        </w:rPr>
        <w:t>70%</w:t>
      </w:r>
      <w:r>
        <w:rPr>
          <w:rFonts w:ascii="仿宋" w:eastAsia="仿宋" w:hAnsi="仿宋" w:cs="宋体" w:hint="eastAsia"/>
          <w:bCs/>
          <w:sz w:val="32"/>
          <w:szCs w:val="32"/>
        </w:rPr>
        <w:t>。</w:t>
      </w:r>
    </w:p>
    <w:p w:rsidR="003C1EE8" w:rsidRDefault="00C6036F">
      <w:pPr>
        <w:adjustRightInd w:val="0"/>
        <w:snapToGrid w:val="0"/>
        <w:ind w:firstLineChars="200" w:firstLine="640"/>
        <w:rPr>
          <w:rFonts w:ascii="仿宋" w:eastAsia="仿宋" w:hAnsi="仿宋" w:cs="Times New Roman"/>
          <w:bCs/>
          <w:sz w:val="32"/>
          <w:szCs w:val="32"/>
        </w:rPr>
      </w:pPr>
      <w:r>
        <w:rPr>
          <w:rFonts w:ascii="仿宋" w:eastAsia="仿宋" w:hAnsi="仿宋" w:cs="宋体"/>
          <w:bCs/>
          <w:sz w:val="32"/>
          <w:szCs w:val="32"/>
        </w:rPr>
        <w:t>3</w:t>
      </w:r>
      <w:r>
        <w:rPr>
          <w:rFonts w:ascii="仿宋" w:eastAsia="仿宋" w:hAnsi="仿宋" w:cs="宋体" w:hint="eastAsia"/>
          <w:bCs/>
          <w:sz w:val="32"/>
          <w:szCs w:val="32"/>
        </w:rPr>
        <w:t>.</w:t>
      </w:r>
      <w:r>
        <w:rPr>
          <w:rFonts w:ascii="仿宋" w:eastAsia="仿宋" w:hAnsi="仿宋" w:cs="宋体" w:hint="eastAsia"/>
          <w:bCs/>
          <w:sz w:val="32"/>
          <w:szCs w:val="32"/>
        </w:rPr>
        <w:t>在长春信息港、长春全民学习网上公示评选结果。</w:t>
      </w:r>
    </w:p>
    <w:p w:rsidR="003C1EE8" w:rsidRDefault="00C6036F">
      <w:pPr>
        <w:adjustRightInd w:val="0"/>
        <w:snapToGrid w:val="0"/>
        <w:ind w:firstLineChars="200" w:firstLine="640"/>
        <w:rPr>
          <w:rFonts w:ascii="仿宋" w:eastAsia="仿宋" w:hAnsi="仿宋" w:cs="Times New Roman"/>
          <w:bCs/>
          <w:sz w:val="32"/>
          <w:szCs w:val="32"/>
        </w:rPr>
      </w:pPr>
      <w:r>
        <w:rPr>
          <w:rFonts w:ascii="仿宋" w:eastAsia="仿宋" w:hAnsi="仿宋" w:cs="宋体"/>
          <w:bCs/>
          <w:sz w:val="32"/>
          <w:szCs w:val="32"/>
        </w:rPr>
        <w:t>4</w:t>
      </w:r>
      <w:r>
        <w:rPr>
          <w:rFonts w:ascii="仿宋" w:eastAsia="仿宋" w:hAnsi="仿宋" w:cs="宋体" w:hint="eastAsia"/>
          <w:bCs/>
          <w:sz w:val="32"/>
          <w:szCs w:val="32"/>
        </w:rPr>
        <w:t>.</w:t>
      </w:r>
      <w:r>
        <w:rPr>
          <w:rFonts w:ascii="仿宋" w:eastAsia="仿宋" w:hAnsi="仿宋" w:cs="宋体" w:hint="eastAsia"/>
          <w:bCs/>
          <w:sz w:val="32"/>
          <w:szCs w:val="32"/>
        </w:rPr>
        <w:t>经长春市委宣传部、长春市教育局审定，通过评选表彰名单。</w:t>
      </w:r>
    </w:p>
    <w:p w:rsidR="003C1EE8" w:rsidRDefault="00C6036F">
      <w:pPr>
        <w:adjustRightInd w:val="0"/>
        <w:snapToGrid w:val="0"/>
        <w:ind w:firstLineChars="200" w:firstLine="640"/>
        <w:rPr>
          <w:rFonts w:ascii="黑体" w:eastAsia="黑体" w:hAnsi="黑体" w:cs="Times New Roman"/>
          <w:bCs/>
          <w:sz w:val="32"/>
          <w:szCs w:val="32"/>
        </w:rPr>
      </w:pPr>
      <w:r>
        <w:rPr>
          <w:rFonts w:ascii="黑体" w:eastAsia="黑体" w:hAnsi="黑体" w:cs="宋体" w:hint="eastAsia"/>
          <w:bCs/>
          <w:sz w:val="32"/>
          <w:szCs w:val="32"/>
        </w:rPr>
        <w:t>五、评选要求</w:t>
      </w:r>
    </w:p>
    <w:p w:rsidR="003C1EE8" w:rsidRDefault="00C6036F">
      <w:pPr>
        <w:adjustRightInd w:val="0"/>
        <w:snapToGrid w:val="0"/>
        <w:ind w:firstLineChars="200" w:firstLine="640"/>
        <w:rPr>
          <w:rFonts w:ascii="仿宋" w:eastAsia="仿宋" w:hAnsi="仿宋" w:cs="宋体"/>
          <w:bCs/>
          <w:sz w:val="32"/>
          <w:szCs w:val="32"/>
        </w:rPr>
      </w:pPr>
      <w:r>
        <w:rPr>
          <w:rFonts w:ascii="仿宋" w:eastAsia="仿宋" w:hAnsi="仿宋" w:cs="宋体" w:hint="eastAsia"/>
          <w:bCs/>
          <w:sz w:val="32"/>
          <w:szCs w:val="32"/>
        </w:rPr>
        <w:t>各县（市）区、开发区教育局、宣传部（党办）、市直相关部门、教育系统直属单位要高度重视此项工作。加强领导，统筹安排，精心组织，依照评选基本条件和程序做好评选和材料报送等工作，确保评选工作公开、公正、公平。通过评选工作树立一批“长春终身学习活动品牌”项目，切实推动长春全民终身学习。</w:t>
      </w:r>
    </w:p>
    <w:p w:rsidR="003C1EE8" w:rsidRDefault="003C1EE8">
      <w:pPr>
        <w:adjustRightInd w:val="0"/>
        <w:snapToGrid w:val="0"/>
        <w:ind w:firstLineChars="200" w:firstLine="640"/>
        <w:rPr>
          <w:rFonts w:ascii="仿宋" w:eastAsia="仿宋" w:hAnsi="仿宋" w:cs="宋体"/>
          <w:bCs/>
          <w:sz w:val="32"/>
          <w:szCs w:val="32"/>
        </w:rPr>
      </w:pPr>
    </w:p>
    <w:p w:rsidR="003C1EE8" w:rsidRDefault="00C6036F">
      <w:pPr>
        <w:adjustRightInd w:val="0"/>
        <w:snapToGrid w:val="0"/>
        <w:ind w:firstLineChars="200" w:firstLine="640"/>
        <w:rPr>
          <w:rFonts w:ascii="仿宋" w:eastAsia="仿宋" w:hAnsi="仿宋" w:cs="宋体"/>
          <w:bCs/>
          <w:sz w:val="32"/>
          <w:szCs w:val="32"/>
        </w:rPr>
      </w:pPr>
      <w:r>
        <w:rPr>
          <w:rFonts w:ascii="仿宋" w:eastAsia="仿宋" w:hAnsi="仿宋" w:cs="宋体" w:hint="eastAsia"/>
          <w:bCs/>
          <w:sz w:val="32"/>
          <w:szCs w:val="32"/>
        </w:rPr>
        <w:t>附表：</w:t>
      </w:r>
    </w:p>
    <w:p w:rsidR="003C1EE8" w:rsidRDefault="00C6036F">
      <w:pPr>
        <w:adjustRightInd w:val="0"/>
        <w:snapToGrid w:val="0"/>
        <w:ind w:firstLineChars="200" w:firstLine="640"/>
        <w:rPr>
          <w:rFonts w:ascii="仿宋" w:eastAsia="仿宋" w:hAnsi="仿宋" w:cs="宋体"/>
          <w:bCs/>
          <w:sz w:val="32"/>
          <w:szCs w:val="32"/>
        </w:rPr>
      </w:pPr>
      <w:r>
        <w:rPr>
          <w:rFonts w:ascii="仿宋" w:eastAsia="仿宋" w:hAnsi="仿宋" w:cs="宋体" w:hint="eastAsia"/>
          <w:bCs/>
          <w:sz w:val="32"/>
          <w:szCs w:val="32"/>
        </w:rPr>
        <w:t>1.</w:t>
      </w:r>
      <w:r>
        <w:rPr>
          <w:rFonts w:ascii="仿宋" w:eastAsia="仿宋" w:hAnsi="仿宋" w:cs="宋体" w:hint="eastAsia"/>
          <w:bCs/>
          <w:sz w:val="32"/>
          <w:szCs w:val="32"/>
        </w:rPr>
        <w:t>“长春终身学习活动品牌”申报表</w:t>
      </w:r>
    </w:p>
    <w:p w:rsidR="003C1EE8" w:rsidRDefault="00C6036F">
      <w:pPr>
        <w:adjustRightInd w:val="0"/>
        <w:snapToGrid w:val="0"/>
        <w:ind w:firstLineChars="200" w:firstLine="640"/>
        <w:rPr>
          <w:rFonts w:ascii="仿宋" w:eastAsia="仿宋" w:hAnsi="仿宋" w:cs="宋体"/>
          <w:bCs/>
          <w:sz w:val="32"/>
          <w:szCs w:val="32"/>
        </w:rPr>
      </w:pPr>
      <w:r>
        <w:rPr>
          <w:rFonts w:ascii="仿宋" w:eastAsia="仿宋" w:hAnsi="仿宋" w:cs="宋体" w:hint="eastAsia"/>
          <w:bCs/>
          <w:sz w:val="32"/>
          <w:szCs w:val="32"/>
        </w:rPr>
        <w:t>2.</w:t>
      </w:r>
      <w:r>
        <w:rPr>
          <w:rFonts w:ascii="仿宋" w:eastAsia="仿宋" w:hAnsi="仿宋" w:cs="宋体" w:hint="eastAsia"/>
          <w:bCs/>
          <w:sz w:val="32"/>
          <w:szCs w:val="32"/>
        </w:rPr>
        <w:t>“长春终身学习活动品牌”申报情况汇总登记表</w:t>
      </w:r>
    </w:p>
    <w:p w:rsidR="003C1EE8" w:rsidRDefault="00C6036F">
      <w:pPr>
        <w:ind w:leftChars="1600" w:left="4000" w:hangingChars="200" w:hanging="640"/>
        <w:rPr>
          <w:rFonts w:ascii="仿宋" w:eastAsia="仿宋" w:hAnsi="仿宋" w:cs="Times New Roman"/>
          <w:bCs/>
          <w:sz w:val="32"/>
          <w:szCs w:val="32"/>
        </w:rPr>
      </w:pPr>
      <w:r>
        <w:rPr>
          <w:rFonts w:ascii="仿宋" w:eastAsia="仿宋" w:hAnsi="仿宋" w:cs="宋体"/>
          <w:bCs/>
          <w:sz w:val="32"/>
          <w:szCs w:val="32"/>
        </w:rPr>
        <w:t xml:space="preserve">                          </w:t>
      </w:r>
    </w:p>
    <w:p w:rsidR="003C1EE8" w:rsidRDefault="003C1EE8">
      <w:pPr>
        <w:ind w:leftChars="1600" w:left="4000" w:hangingChars="200" w:hanging="640"/>
        <w:rPr>
          <w:rFonts w:ascii="仿宋" w:eastAsia="仿宋" w:hAnsi="仿宋" w:cs="Times New Roman"/>
          <w:bCs/>
          <w:sz w:val="32"/>
          <w:szCs w:val="32"/>
        </w:rPr>
        <w:sectPr w:rsidR="003C1EE8">
          <w:footerReference w:type="even" r:id="rId9"/>
          <w:footerReference w:type="default" r:id="rId10"/>
          <w:pgSz w:w="11906" w:h="16838"/>
          <w:pgMar w:top="1440" w:right="1797" w:bottom="1440" w:left="1797" w:header="851" w:footer="992" w:gutter="0"/>
          <w:pgNumType w:fmt="numberInDash"/>
          <w:cols w:space="720"/>
          <w:titlePg/>
          <w:docGrid w:type="lines" w:linePitch="435"/>
        </w:sectPr>
      </w:pPr>
    </w:p>
    <w:p w:rsidR="003C1EE8" w:rsidRDefault="00C6036F">
      <w:pPr>
        <w:rPr>
          <w:rFonts w:ascii="仿宋" w:eastAsia="仿宋" w:hAnsi="仿宋" w:cs="宋体"/>
          <w:bCs/>
          <w:sz w:val="32"/>
          <w:szCs w:val="32"/>
        </w:rPr>
      </w:pPr>
      <w:r>
        <w:rPr>
          <w:rFonts w:ascii="仿宋" w:eastAsia="仿宋" w:hAnsi="仿宋" w:cs="Times New Roman" w:hint="eastAsia"/>
          <w:bCs/>
          <w:kern w:val="0"/>
          <w:sz w:val="30"/>
          <w:szCs w:val="30"/>
        </w:rPr>
        <w:lastRenderedPageBreak/>
        <w:t>附表</w:t>
      </w:r>
      <w:r>
        <w:rPr>
          <w:rFonts w:ascii="仿宋" w:eastAsia="仿宋" w:hAnsi="仿宋" w:cs="宋体"/>
          <w:bCs/>
          <w:sz w:val="32"/>
          <w:szCs w:val="32"/>
        </w:rPr>
        <w:t>1</w:t>
      </w:r>
      <w:r>
        <w:rPr>
          <w:rFonts w:ascii="仿宋" w:eastAsia="仿宋" w:hAnsi="仿宋" w:cs="宋体" w:hint="eastAsia"/>
          <w:bCs/>
          <w:sz w:val="32"/>
          <w:szCs w:val="32"/>
        </w:rPr>
        <w:t>：</w:t>
      </w:r>
      <w:r>
        <w:rPr>
          <w:rFonts w:ascii="仿宋" w:eastAsia="仿宋" w:hAnsi="仿宋" w:cs="宋体"/>
          <w:bCs/>
          <w:sz w:val="32"/>
          <w:szCs w:val="32"/>
        </w:rPr>
        <w:t xml:space="preserve">  </w:t>
      </w:r>
    </w:p>
    <w:p w:rsidR="003C1EE8" w:rsidRDefault="00C6036F">
      <w:pPr>
        <w:jc w:val="center"/>
        <w:rPr>
          <w:rFonts w:ascii="宋体" w:eastAsia="宋体" w:hAnsi="宋体" w:cs="宋体"/>
          <w:bCs/>
          <w:sz w:val="44"/>
          <w:szCs w:val="44"/>
        </w:rPr>
      </w:pPr>
      <w:r>
        <w:rPr>
          <w:rFonts w:ascii="黑体" w:eastAsia="黑体" w:hAnsi="黑体" w:cs="黑体" w:hint="eastAsia"/>
          <w:bCs/>
          <w:sz w:val="44"/>
          <w:szCs w:val="44"/>
        </w:rPr>
        <w:t>长春终身学习活动品牌申报表</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7"/>
        <w:gridCol w:w="3139"/>
        <w:gridCol w:w="1418"/>
        <w:gridCol w:w="2835"/>
      </w:tblGrid>
      <w:tr w:rsidR="003C1EE8" w:rsidTr="003834FF">
        <w:trPr>
          <w:trHeight w:val="801"/>
        </w:trPr>
        <w:tc>
          <w:tcPr>
            <w:tcW w:w="1647"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品牌名称</w:t>
            </w:r>
          </w:p>
        </w:tc>
        <w:tc>
          <w:tcPr>
            <w:tcW w:w="7392" w:type="dxa"/>
            <w:gridSpan w:val="3"/>
            <w:vAlign w:val="center"/>
          </w:tcPr>
          <w:p w:rsidR="003C1EE8" w:rsidRDefault="003C1EE8">
            <w:pPr>
              <w:jc w:val="center"/>
              <w:rPr>
                <w:rFonts w:ascii="仿宋" w:eastAsia="仿宋" w:hAnsi="仿宋" w:cs="Times New Roman"/>
                <w:bCs/>
                <w:kern w:val="0"/>
                <w:sz w:val="28"/>
                <w:szCs w:val="28"/>
              </w:rPr>
            </w:pPr>
          </w:p>
        </w:tc>
      </w:tr>
      <w:tr w:rsidR="003C1EE8" w:rsidTr="003834FF">
        <w:trPr>
          <w:trHeight w:val="698"/>
        </w:trPr>
        <w:tc>
          <w:tcPr>
            <w:tcW w:w="1647"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主办单位</w:t>
            </w:r>
          </w:p>
        </w:tc>
        <w:tc>
          <w:tcPr>
            <w:tcW w:w="3139" w:type="dxa"/>
            <w:vAlign w:val="center"/>
          </w:tcPr>
          <w:p w:rsidR="003C1EE8" w:rsidRDefault="003C1EE8">
            <w:pPr>
              <w:jc w:val="center"/>
              <w:rPr>
                <w:rFonts w:ascii="仿宋" w:eastAsia="仿宋" w:hAnsi="仿宋" w:cs="Times New Roman"/>
                <w:bCs/>
                <w:kern w:val="0"/>
                <w:sz w:val="28"/>
                <w:szCs w:val="28"/>
              </w:rPr>
            </w:pPr>
          </w:p>
        </w:tc>
        <w:tc>
          <w:tcPr>
            <w:tcW w:w="1418"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联系电话</w:t>
            </w:r>
          </w:p>
        </w:tc>
        <w:tc>
          <w:tcPr>
            <w:tcW w:w="2835" w:type="dxa"/>
          </w:tcPr>
          <w:p w:rsidR="003C1EE8" w:rsidRDefault="003C1EE8">
            <w:pPr>
              <w:rPr>
                <w:rFonts w:ascii="仿宋" w:eastAsia="仿宋" w:hAnsi="仿宋" w:cs="Times New Roman"/>
                <w:bCs/>
                <w:kern w:val="0"/>
                <w:sz w:val="28"/>
                <w:szCs w:val="28"/>
              </w:rPr>
            </w:pPr>
          </w:p>
        </w:tc>
      </w:tr>
      <w:tr w:rsidR="003C1EE8" w:rsidTr="003834FF">
        <w:trPr>
          <w:trHeight w:val="708"/>
        </w:trPr>
        <w:tc>
          <w:tcPr>
            <w:tcW w:w="1647"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承办单位</w:t>
            </w:r>
          </w:p>
        </w:tc>
        <w:tc>
          <w:tcPr>
            <w:tcW w:w="3139" w:type="dxa"/>
            <w:vAlign w:val="center"/>
          </w:tcPr>
          <w:p w:rsidR="003C1EE8" w:rsidRDefault="003C1EE8">
            <w:pPr>
              <w:jc w:val="center"/>
              <w:rPr>
                <w:rFonts w:ascii="仿宋" w:eastAsia="仿宋" w:hAnsi="仿宋" w:cs="Times New Roman"/>
                <w:bCs/>
                <w:kern w:val="0"/>
                <w:sz w:val="28"/>
                <w:szCs w:val="28"/>
              </w:rPr>
            </w:pPr>
          </w:p>
        </w:tc>
        <w:tc>
          <w:tcPr>
            <w:tcW w:w="1418"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联系电话</w:t>
            </w:r>
          </w:p>
        </w:tc>
        <w:tc>
          <w:tcPr>
            <w:tcW w:w="2835" w:type="dxa"/>
          </w:tcPr>
          <w:p w:rsidR="003C1EE8" w:rsidRDefault="003C1EE8">
            <w:pPr>
              <w:rPr>
                <w:rFonts w:ascii="仿宋" w:eastAsia="仿宋" w:hAnsi="仿宋" w:cs="Times New Roman"/>
                <w:bCs/>
                <w:kern w:val="0"/>
                <w:sz w:val="28"/>
                <w:szCs w:val="28"/>
              </w:rPr>
            </w:pPr>
          </w:p>
        </w:tc>
      </w:tr>
      <w:tr w:rsidR="003C1EE8" w:rsidTr="003834FF">
        <w:trPr>
          <w:trHeight w:val="691"/>
        </w:trPr>
        <w:tc>
          <w:tcPr>
            <w:tcW w:w="1647"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开始时间</w:t>
            </w:r>
          </w:p>
        </w:tc>
        <w:tc>
          <w:tcPr>
            <w:tcW w:w="3139" w:type="dxa"/>
            <w:vAlign w:val="center"/>
          </w:tcPr>
          <w:p w:rsidR="003C1EE8" w:rsidRDefault="003C1EE8">
            <w:pPr>
              <w:jc w:val="center"/>
              <w:rPr>
                <w:rFonts w:ascii="仿宋" w:eastAsia="仿宋" w:hAnsi="仿宋" w:cs="Times New Roman"/>
                <w:bCs/>
                <w:kern w:val="0"/>
                <w:sz w:val="28"/>
                <w:szCs w:val="28"/>
              </w:rPr>
            </w:pPr>
          </w:p>
        </w:tc>
        <w:tc>
          <w:tcPr>
            <w:tcW w:w="1418"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活动地点</w:t>
            </w:r>
          </w:p>
        </w:tc>
        <w:tc>
          <w:tcPr>
            <w:tcW w:w="2835" w:type="dxa"/>
          </w:tcPr>
          <w:p w:rsidR="003C1EE8" w:rsidRDefault="003C1EE8">
            <w:pPr>
              <w:rPr>
                <w:rFonts w:ascii="仿宋" w:eastAsia="仿宋" w:hAnsi="仿宋" w:cs="Times New Roman"/>
                <w:bCs/>
                <w:kern w:val="0"/>
                <w:sz w:val="28"/>
                <w:szCs w:val="28"/>
              </w:rPr>
            </w:pPr>
          </w:p>
        </w:tc>
      </w:tr>
      <w:tr w:rsidR="003C1EE8" w:rsidTr="003834FF">
        <w:trPr>
          <w:trHeight w:val="701"/>
        </w:trPr>
        <w:tc>
          <w:tcPr>
            <w:tcW w:w="1647"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受益群体</w:t>
            </w:r>
          </w:p>
        </w:tc>
        <w:tc>
          <w:tcPr>
            <w:tcW w:w="7392" w:type="dxa"/>
            <w:gridSpan w:val="3"/>
          </w:tcPr>
          <w:p w:rsidR="003C1EE8" w:rsidRDefault="003C1EE8">
            <w:pPr>
              <w:rPr>
                <w:rFonts w:ascii="仿宋" w:eastAsia="仿宋" w:hAnsi="仿宋" w:cs="Times New Roman"/>
                <w:bCs/>
                <w:kern w:val="0"/>
                <w:sz w:val="28"/>
                <w:szCs w:val="28"/>
              </w:rPr>
            </w:pPr>
          </w:p>
        </w:tc>
      </w:tr>
      <w:tr w:rsidR="003C1EE8" w:rsidTr="003834FF">
        <w:trPr>
          <w:trHeight w:val="710"/>
        </w:trPr>
        <w:tc>
          <w:tcPr>
            <w:tcW w:w="1647" w:type="dxa"/>
            <w:vAlign w:val="center"/>
          </w:tcPr>
          <w:p w:rsidR="003C1EE8" w:rsidRDefault="00C6036F">
            <w:pPr>
              <w:jc w:val="center"/>
              <w:rPr>
                <w:rFonts w:ascii="仿宋" w:eastAsia="仿宋" w:hAnsi="仿宋" w:cs="宋体"/>
                <w:bCs/>
                <w:kern w:val="0"/>
                <w:sz w:val="28"/>
                <w:szCs w:val="28"/>
              </w:rPr>
            </w:pPr>
            <w:r>
              <w:rPr>
                <w:rFonts w:ascii="仿宋" w:eastAsia="仿宋" w:hAnsi="仿宋" w:cs="宋体" w:hint="eastAsia"/>
                <w:bCs/>
                <w:kern w:val="0"/>
                <w:sz w:val="28"/>
                <w:szCs w:val="28"/>
              </w:rPr>
              <w:t>获奖情况</w:t>
            </w:r>
          </w:p>
        </w:tc>
        <w:tc>
          <w:tcPr>
            <w:tcW w:w="7392" w:type="dxa"/>
            <w:gridSpan w:val="3"/>
          </w:tcPr>
          <w:p w:rsidR="003C1EE8" w:rsidRDefault="003C1EE8">
            <w:pPr>
              <w:rPr>
                <w:rFonts w:ascii="仿宋" w:eastAsia="仿宋" w:hAnsi="仿宋" w:cs="Times New Roman"/>
                <w:bCs/>
                <w:kern w:val="0"/>
                <w:sz w:val="28"/>
                <w:szCs w:val="28"/>
              </w:rPr>
            </w:pPr>
          </w:p>
        </w:tc>
      </w:tr>
      <w:tr w:rsidR="003C1EE8" w:rsidTr="003834FF">
        <w:trPr>
          <w:trHeight w:val="7494"/>
        </w:trPr>
        <w:tc>
          <w:tcPr>
            <w:tcW w:w="1647" w:type="dxa"/>
            <w:vAlign w:val="center"/>
          </w:tcPr>
          <w:p w:rsidR="003C1EE8" w:rsidRDefault="00C6036F">
            <w:pPr>
              <w:rPr>
                <w:rFonts w:ascii="仿宋" w:eastAsia="仿宋" w:hAnsi="仿宋" w:cs="Times New Roman"/>
                <w:bCs/>
                <w:kern w:val="0"/>
                <w:sz w:val="28"/>
                <w:szCs w:val="28"/>
              </w:rPr>
            </w:pPr>
            <w:r>
              <w:rPr>
                <w:rFonts w:ascii="仿宋" w:eastAsia="仿宋" w:hAnsi="仿宋" w:cs="宋体" w:hint="eastAsia"/>
                <w:bCs/>
                <w:kern w:val="0"/>
                <w:sz w:val="28"/>
                <w:szCs w:val="28"/>
              </w:rPr>
              <w:t>活动品牌基本情况（包含项目活动方式、特色、效果等，不少于</w:t>
            </w:r>
            <w:r>
              <w:rPr>
                <w:rFonts w:ascii="仿宋" w:eastAsia="仿宋" w:hAnsi="仿宋" w:cs="宋体"/>
                <w:bCs/>
                <w:kern w:val="0"/>
                <w:sz w:val="28"/>
                <w:szCs w:val="28"/>
              </w:rPr>
              <w:t>1600</w:t>
            </w:r>
            <w:r>
              <w:rPr>
                <w:rFonts w:ascii="仿宋" w:eastAsia="仿宋" w:hAnsi="仿宋" w:cs="宋体" w:hint="eastAsia"/>
                <w:bCs/>
                <w:kern w:val="0"/>
                <w:sz w:val="28"/>
                <w:szCs w:val="28"/>
              </w:rPr>
              <w:t>字）</w:t>
            </w:r>
          </w:p>
        </w:tc>
        <w:tc>
          <w:tcPr>
            <w:tcW w:w="7392" w:type="dxa"/>
            <w:gridSpan w:val="3"/>
          </w:tcPr>
          <w:p w:rsidR="003C1EE8" w:rsidRDefault="003C1EE8">
            <w:pPr>
              <w:rPr>
                <w:rFonts w:ascii="仿宋" w:eastAsia="仿宋" w:hAnsi="仿宋" w:cs="Times New Roman"/>
                <w:bCs/>
                <w:kern w:val="0"/>
                <w:sz w:val="28"/>
                <w:szCs w:val="28"/>
              </w:rPr>
            </w:pPr>
          </w:p>
        </w:tc>
      </w:tr>
      <w:tr w:rsidR="003C1EE8" w:rsidTr="003834FF">
        <w:trPr>
          <w:trHeight w:val="3075"/>
        </w:trPr>
        <w:tc>
          <w:tcPr>
            <w:tcW w:w="1647" w:type="dxa"/>
            <w:vAlign w:val="center"/>
          </w:tcPr>
          <w:p w:rsidR="003C1EE8" w:rsidRDefault="00C6036F">
            <w:pPr>
              <w:jc w:val="center"/>
              <w:rPr>
                <w:rFonts w:ascii="仿宋" w:eastAsia="仿宋" w:hAnsi="仿宋" w:cs="宋体"/>
                <w:bCs/>
                <w:kern w:val="0"/>
                <w:sz w:val="28"/>
                <w:szCs w:val="28"/>
              </w:rPr>
            </w:pPr>
            <w:r>
              <w:rPr>
                <w:rFonts w:ascii="仿宋" w:eastAsia="仿宋" w:hAnsi="仿宋" w:cs="宋体" w:hint="eastAsia"/>
                <w:bCs/>
                <w:kern w:val="0"/>
                <w:sz w:val="28"/>
                <w:szCs w:val="28"/>
              </w:rPr>
              <w:lastRenderedPageBreak/>
              <w:t>主办单位</w:t>
            </w:r>
          </w:p>
          <w:p w:rsidR="003C1EE8" w:rsidRDefault="00C6036F">
            <w:pPr>
              <w:jc w:val="center"/>
              <w:rPr>
                <w:rFonts w:ascii="仿宋" w:eastAsia="仿宋" w:hAnsi="仿宋" w:cs="Times New Roman"/>
                <w:bCs/>
                <w:sz w:val="32"/>
                <w:szCs w:val="28"/>
              </w:rPr>
            </w:pPr>
            <w:r>
              <w:rPr>
                <w:rFonts w:ascii="仿宋" w:eastAsia="仿宋" w:hAnsi="仿宋" w:cs="宋体" w:hint="eastAsia"/>
                <w:bCs/>
                <w:kern w:val="0"/>
                <w:sz w:val="28"/>
                <w:szCs w:val="28"/>
              </w:rPr>
              <w:t>推荐意见</w:t>
            </w:r>
          </w:p>
        </w:tc>
        <w:tc>
          <w:tcPr>
            <w:tcW w:w="7392" w:type="dxa"/>
            <w:gridSpan w:val="3"/>
          </w:tcPr>
          <w:p w:rsidR="003C1EE8" w:rsidRDefault="003C1EE8">
            <w:pPr>
              <w:rPr>
                <w:rFonts w:ascii="仿宋" w:eastAsia="仿宋" w:hAnsi="仿宋" w:cs="Times New Roman"/>
                <w:bCs/>
                <w:kern w:val="0"/>
                <w:sz w:val="28"/>
                <w:szCs w:val="28"/>
              </w:rPr>
            </w:pPr>
          </w:p>
          <w:p w:rsidR="003C1EE8" w:rsidRDefault="003C1EE8">
            <w:pPr>
              <w:rPr>
                <w:rFonts w:ascii="仿宋" w:eastAsia="仿宋" w:hAnsi="仿宋" w:cs="Times New Roman"/>
                <w:bCs/>
                <w:kern w:val="0"/>
                <w:sz w:val="28"/>
                <w:szCs w:val="28"/>
              </w:rPr>
            </w:pPr>
          </w:p>
          <w:p w:rsidR="003834FF" w:rsidRDefault="003834FF">
            <w:pPr>
              <w:rPr>
                <w:rFonts w:ascii="仿宋" w:eastAsia="仿宋" w:hAnsi="仿宋" w:cs="Times New Roman"/>
                <w:bCs/>
                <w:kern w:val="0"/>
                <w:sz w:val="28"/>
                <w:szCs w:val="28"/>
              </w:rPr>
            </w:pPr>
          </w:p>
          <w:p w:rsidR="003834FF" w:rsidRDefault="003834FF">
            <w:pPr>
              <w:rPr>
                <w:rFonts w:ascii="仿宋" w:eastAsia="仿宋" w:hAnsi="仿宋" w:cs="Times New Roman"/>
                <w:bCs/>
                <w:kern w:val="0"/>
                <w:sz w:val="28"/>
                <w:szCs w:val="28"/>
              </w:rPr>
            </w:pPr>
          </w:p>
          <w:p w:rsidR="003834FF" w:rsidRDefault="003834FF">
            <w:pPr>
              <w:rPr>
                <w:rFonts w:ascii="仿宋" w:eastAsia="仿宋" w:hAnsi="仿宋" w:cs="Times New Roman" w:hint="eastAsia"/>
                <w:bCs/>
                <w:kern w:val="0"/>
                <w:sz w:val="28"/>
                <w:szCs w:val="28"/>
              </w:rPr>
            </w:pPr>
          </w:p>
          <w:p w:rsidR="003C1EE8" w:rsidRDefault="003C1EE8">
            <w:pPr>
              <w:rPr>
                <w:rFonts w:ascii="仿宋" w:eastAsia="仿宋" w:hAnsi="仿宋" w:cs="Times New Roman"/>
                <w:bCs/>
                <w:kern w:val="0"/>
                <w:sz w:val="28"/>
                <w:szCs w:val="28"/>
              </w:rPr>
            </w:pPr>
          </w:p>
          <w:p w:rsidR="003C1EE8" w:rsidRDefault="00C6036F">
            <w:pPr>
              <w:widowControl/>
              <w:ind w:right="-148"/>
              <w:jc w:val="center"/>
              <w:rPr>
                <w:rFonts w:ascii="仿宋" w:eastAsia="仿宋" w:hAnsi="仿宋" w:cs="宋体"/>
                <w:bCs/>
                <w:kern w:val="0"/>
                <w:sz w:val="28"/>
                <w:szCs w:val="28"/>
              </w:rPr>
            </w:pPr>
            <w:r>
              <w:rPr>
                <w:rFonts w:ascii="仿宋" w:eastAsia="仿宋" w:hAnsi="仿宋" w:cs="宋体"/>
                <w:bCs/>
                <w:kern w:val="0"/>
                <w:sz w:val="28"/>
                <w:szCs w:val="28"/>
              </w:rPr>
              <w:t xml:space="preserve">     </w:t>
            </w:r>
            <w:r>
              <w:rPr>
                <w:rFonts w:ascii="仿宋" w:eastAsia="仿宋" w:hAnsi="仿宋" w:cs="宋体" w:hint="eastAsia"/>
                <w:bCs/>
                <w:kern w:val="0"/>
                <w:sz w:val="28"/>
                <w:szCs w:val="28"/>
              </w:rPr>
              <w:t>（盖章）</w:t>
            </w:r>
          </w:p>
          <w:p w:rsidR="003C1EE8" w:rsidRDefault="00C6036F" w:rsidP="003834FF">
            <w:pPr>
              <w:ind w:right="840"/>
              <w:jc w:val="center"/>
              <w:rPr>
                <w:rFonts w:ascii="仿宋" w:eastAsia="仿宋" w:hAnsi="仿宋" w:cs="Times New Roman"/>
                <w:bCs/>
                <w:kern w:val="0"/>
                <w:sz w:val="28"/>
                <w:szCs w:val="28"/>
              </w:rPr>
            </w:pPr>
            <w:r>
              <w:rPr>
                <w:rFonts w:ascii="仿宋" w:eastAsia="仿宋" w:hAnsi="仿宋" w:cs="宋体"/>
                <w:bCs/>
                <w:kern w:val="0"/>
                <w:sz w:val="28"/>
                <w:szCs w:val="28"/>
              </w:rPr>
              <w:t xml:space="preserve">                     </w:t>
            </w:r>
            <w:r>
              <w:rPr>
                <w:rFonts w:ascii="仿宋" w:eastAsia="仿宋" w:hAnsi="仿宋" w:cs="宋体" w:hint="eastAsia"/>
                <w:bCs/>
                <w:kern w:val="0"/>
                <w:sz w:val="28"/>
                <w:szCs w:val="28"/>
              </w:rPr>
              <w:t xml:space="preserve">       </w:t>
            </w:r>
            <w:r>
              <w:rPr>
                <w:rFonts w:ascii="仿宋" w:eastAsia="仿宋" w:hAnsi="仿宋" w:cs="宋体"/>
                <w:bCs/>
                <w:kern w:val="0"/>
                <w:sz w:val="28"/>
                <w:szCs w:val="28"/>
              </w:rPr>
              <w:t xml:space="preserve">  </w:t>
            </w:r>
            <w:r>
              <w:rPr>
                <w:rFonts w:ascii="仿宋" w:eastAsia="仿宋" w:hAnsi="仿宋" w:cs="宋体" w:hint="eastAsia"/>
                <w:bCs/>
                <w:kern w:val="0"/>
                <w:sz w:val="28"/>
                <w:szCs w:val="28"/>
              </w:rPr>
              <w:t>年</w:t>
            </w:r>
            <w:r>
              <w:rPr>
                <w:rFonts w:ascii="仿宋" w:eastAsia="仿宋" w:hAnsi="仿宋" w:cs="宋体"/>
                <w:bCs/>
                <w:kern w:val="0"/>
                <w:sz w:val="28"/>
                <w:szCs w:val="28"/>
              </w:rPr>
              <w:t xml:space="preserve">    </w:t>
            </w:r>
            <w:r>
              <w:rPr>
                <w:rFonts w:ascii="仿宋" w:eastAsia="仿宋" w:hAnsi="仿宋" w:cs="宋体" w:hint="eastAsia"/>
                <w:bCs/>
                <w:kern w:val="0"/>
                <w:sz w:val="28"/>
                <w:szCs w:val="28"/>
              </w:rPr>
              <w:t>月</w:t>
            </w:r>
            <w:r>
              <w:rPr>
                <w:rFonts w:ascii="仿宋" w:eastAsia="仿宋" w:hAnsi="仿宋" w:cs="宋体"/>
                <w:bCs/>
                <w:kern w:val="0"/>
                <w:sz w:val="28"/>
                <w:szCs w:val="28"/>
              </w:rPr>
              <w:t xml:space="preserve">    </w:t>
            </w:r>
            <w:r>
              <w:rPr>
                <w:rFonts w:ascii="仿宋" w:eastAsia="仿宋" w:hAnsi="仿宋" w:cs="宋体" w:hint="eastAsia"/>
                <w:bCs/>
                <w:kern w:val="0"/>
                <w:sz w:val="28"/>
                <w:szCs w:val="28"/>
              </w:rPr>
              <w:t>日</w:t>
            </w:r>
          </w:p>
        </w:tc>
      </w:tr>
      <w:tr w:rsidR="003C1EE8" w:rsidTr="003834FF">
        <w:trPr>
          <w:trHeight w:val="3767"/>
        </w:trPr>
        <w:tc>
          <w:tcPr>
            <w:tcW w:w="1647" w:type="dxa"/>
            <w:vAlign w:val="center"/>
          </w:tcPr>
          <w:p w:rsidR="003C1EE8" w:rsidRDefault="00C6036F">
            <w:pPr>
              <w:jc w:val="center"/>
              <w:rPr>
                <w:rFonts w:ascii="仿宋" w:eastAsia="仿宋" w:hAnsi="仿宋" w:cs="宋体"/>
                <w:bCs/>
                <w:kern w:val="0"/>
                <w:sz w:val="28"/>
                <w:szCs w:val="28"/>
              </w:rPr>
            </w:pPr>
            <w:r>
              <w:rPr>
                <w:rFonts w:ascii="仿宋" w:eastAsia="仿宋" w:hAnsi="仿宋" w:cs="宋体" w:hint="eastAsia"/>
                <w:bCs/>
                <w:kern w:val="0"/>
                <w:sz w:val="28"/>
                <w:szCs w:val="28"/>
              </w:rPr>
              <w:t>推荐单位</w:t>
            </w:r>
          </w:p>
          <w:p w:rsidR="003C1EE8" w:rsidRDefault="00C6036F">
            <w:pPr>
              <w:jc w:val="center"/>
              <w:rPr>
                <w:rFonts w:ascii="仿宋" w:eastAsia="仿宋" w:hAnsi="仿宋" w:cs="Arial"/>
                <w:bCs/>
                <w:sz w:val="32"/>
                <w:szCs w:val="28"/>
              </w:rPr>
            </w:pPr>
            <w:r>
              <w:rPr>
                <w:rFonts w:ascii="仿宋" w:eastAsia="仿宋" w:hAnsi="仿宋" w:cs="宋体" w:hint="eastAsia"/>
                <w:bCs/>
                <w:kern w:val="0"/>
                <w:sz w:val="28"/>
                <w:szCs w:val="28"/>
              </w:rPr>
              <w:t>意见</w:t>
            </w:r>
          </w:p>
        </w:tc>
        <w:tc>
          <w:tcPr>
            <w:tcW w:w="7392" w:type="dxa"/>
            <w:gridSpan w:val="3"/>
            <w:vAlign w:val="center"/>
          </w:tcPr>
          <w:p w:rsidR="003C1EE8" w:rsidRDefault="003C1EE8">
            <w:pPr>
              <w:widowControl/>
              <w:ind w:right="-148"/>
              <w:jc w:val="center"/>
              <w:rPr>
                <w:rFonts w:ascii="仿宋" w:eastAsia="仿宋" w:hAnsi="仿宋" w:cs="宋体"/>
                <w:bCs/>
                <w:kern w:val="0"/>
                <w:sz w:val="28"/>
                <w:szCs w:val="28"/>
              </w:rPr>
            </w:pPr>
          </w:p>
          <w:p w:rsidR="003C1EE8" w:rsidRDefault="003C1EE8">
            <w:pPr>
              <w:widowControl/>
              <w:ind w:right="-148"/>
              <w:jc w:val="center"/>
              <w:rPr>
                <w:rFonts w:ascii="仿宋" w:eastAsia="仿宋" w:hAnsi="仿宋" w:cs="宋体"/>
                <w:bCs/>
                <w:kern w:val="0"/>
                <w:sz w:val="28"/>
                <w:szCs w:val="28"/>
              </w:rPr>
            </w:pPr>
          </w:p>
          <w:p w:rsidR="003C1EE8" w:rsidRDefault="003C1EE8">
            <w:pPr>
              <w:widowControl/>
              <w:ind w:right="-148"/>
              <w:jc w:val="center"/>
              <w:rPr>
                <w:rFonts w:ascii="仿宋" w:eastAsia="仿宋" w:hAnsi="仿宋" w:cs="宋体"/>
                <w:bCs/>
                <w:kern w:val="0"/>
                <w:sz w:val="28"/>
                <w:szCs w:val="28"/>
              </w:rPr>
            </w:pPr>
          </w:p>
          <w:p w:rsidR="003C1EE8" w:rsidRDefault="003C1EE8">
            <w:pPr>
              <w:widowControl/>
              <w:ind w:right="-148"/>
              <w:jc w:val="center"/>
              <w:rPr>
                <w:rFonts w:ascii="仿宋" w:eastAsia="仿宋" w:hAnsi="仿宋" w:cs="宋体"/>
                <w:bCs/>
                <w:kern w:val="0"/>
                <w:sz w:val="28"/>
                <w:szCs w:val="28"/>
              </w:rPr>
            </w:pPr>
          </w:p>
          <w:p w:rsidR="003C1EE8" w:rsidRDefault="00C6036F">
            <w:pPr>
              <w:widowControl/>
              <w:ind w:right="-148"/>
              <w:jc w:val="center"/>
              <w:rPr>
                <w:rFonts w:ascii="仿宋" w:eastAsia="仿宋" w:hAnsi="仿宋" w:cs="宋体"/>
                <w:bCs/>
                <w:kern w:val="0"/>
                <w:sz w:val="28"/>
                <w:szCs w:val="28"/>
              </w:rPr>
            </w:pPr>
            <w:r>
              <w:rPr>
                <w:rFonts w:ascii="仿宋" w:eastAsia="仿宋" w:hAnsi="仿宋" w:cs="宋体" w:hint="eastAsia"/>
                <w:bCs/>
                <w:kern w:val="0"/>
                <w:sz w:val="28"/>
                <w:szCs w:val="28"/>
              </w:rPr>
              <w:t xml:space="preserve">     </w:t>
            </w:r>
            <w:r>
              <w:rPr>
                <w:rFonts w:ascii="仿宋" w:eastAsia="仿宋" w:hAnsi="仿宋" w:cs="宋体" w:hint="eastAsia"/>
                <w:bCs/>
                <w:kern w:val="0"/>
                <w:sz w:val="28"/>
                <w:szCs w:val="28"/>
              </w:rPr>
              <w:t>（盖章）</w:t>
            </w:r>
          </w:p>
          <w:p w:rsidR="003C1EE8" w:rsidRDefault="00C6036F" w:rsidP="003834FF">
            <w:pPr>
              <w:widowControl/>
              <w:ind w:right="-148"/>
              <w:jc w:val="center"/>
              <w:rPr>
                <w:rFonts w:ascii="仿宋" w:eastAsia="仿宋" w:hAnsi="仿宋" w:cs="Times New Roman"/>
                <w:bCs/>
                <w:kern w:val="0"/>
                <w:sz w:val="28"/>
                <w:szCs w:val="28"/>
              </w:rPr>
            </w:pPr>
            <w:r>
              <w:rPr>
                <w:rFonts w:ascii="仿宋" w:eastAsia="仿宋" w:hAnsi="仿宋" w:cs="宋体"/>
                <w:bCs/>
                <w:kern w:val="0"/>
                <w:sz w:val="28"/>
                <w:szCs w:val="28"/>
              </w:rPr>
              <w:t xml:space="preserve"> </w:t>
            </w:r>
            <w:r>
              <w:rPr>
                <w:rFonts w:ascii="仿宋" w:eastAsia="仿宋" w:hAnsi="仿宋" w:cs="宋体" w:hint="eastAsia"/>
                <w:bCs/>
                <w:kern w:val="0"/>
                <w:sz w:val="28"/>
                <w:szCs w:val="28"/>
              </w:rPr>
              <w:t xml:space="preserve">               </w:t>
            </w:r>
            <w:r>
              <w:rPr>
                <w:rFonts w:ascii="仿宋" w:eastAsia="仿宋" w:hAnsi="仿宋" w:cs="宋体"/>
                <w:bCs/>
                <w:kern w:val="0"/>
                <w:sz w:val="28"/>
                <w:szCs w:val="28"/>
              </w:rPr>
              <w:t xml:space="preserve">      </w:t>
            </w:r>
            <w:r>
              <w:rPr>
                <w:rFonts w:ascii="仿宋" w:eastAsia="仿宋" w:hAnsi="仿宋" w:cs="宋体" w:hint="eastAsia"/>
                <w:bCs/>
                <w:kern w:val="0"/>
                <w:sz w:val="28"/>
                <w:szCs w:val="28"/>
              </w:rPr>
              <w:t>年</w:t>
            </w:r>
            <w:r>
              <w:rPr>
                <w:rFonts w:ascii="仿宋" w:eastAsia="仿宋" w:hAnsi="仿宋" w:cs="宋体"/>
                <w:bCs/>
                <w:kern w:val="0"/>
                <w:sz w:val="28"/>
                <w:szCs w:val="28"/>
              </w:rPr>
              <w:t xml:space="preserve">    </w:t>
            </w:r>
            <w:r>
              <w:rPr>
                <w:rFonts w:ascii="仿宋" w:eastAsia="仿宋" w:hAnsi="仿宋" w:cs="宋体" w:hint="eastAsia"/>
                <w:bCs/>
                <w:kern w:val="0"/>
                <w:sz w:val="28"/>
                <w:szCs w:val="28"/>
              </w:rPr>
              <w:t>月</w:t>
            </w:r>
            <w:r>
              <w:rPr>
                <w:rFonts w:ascii="仿宋" w:eastAsia="仿宋" w:hAnsi="仿宋" w:cs="宋体"/>
                <w:bCs/>
                <w:kern w:val="0"/>
                <w:sz w:val="28"/>
                <w:szCs w:val="28"/>
              </w:rPr>
              <w:t xml:space="preserve">    </w:t>
            </w:r>
            <w:r>
              <w:rPr>
                <w:rFonts w:ascii="仿宋" w:eastAsia="仿宋" w:hAnsi="仿宋" w:cs="宋体" w:hint="eastAsia"/>
                <w:bCs/>
                <w:kern w:val="0"/>
                <w:sz w:val="28"/>
                <w:szCs w:val="28"/>
              </w:rPr>
              <w:t>日</w:t>
            </w:r>
            <w:r>
              <w:rPr>
                <w:rFonts w:ascii="仿宋" w:eastAsia="仿宋" w:hAnsi="仿宋" w:cs="宋体" w:hint="eastAsia"/>
                <w:bCs/>
                <w:kern w:val="0"/>
                <w:sz w:val="28"/>
                <w:szCs w:val="28"/>
              </w:rPr>
              <w:t xml:space="preserve">            </w:t>
            </w:r>
            <w:r>
              <w:rPr>
                <w:rFonts w:ascii="仿宋" w:eastAsia="仿宋" w:hAnsi="仿宋" w:cs="Times New Roman" w:hint="eastAsia"/>
                <w:bCs/>
                <w:sz w:val="28"/>
                <w:szCs w:val="28"/>
              </w:rPr>
              <w:t xml:space="preserve"> </w:t>
            </w:r>
          </w:p>
        </w:tc>
      </w:tr>
      <w:tr w:rsidR="003C1EE8" w:rsidTr="003834FF">
        <w:trPr>
          <w:trHeight w:val="3018"/>
        </w:trPr>
        <w:tc>
          <w:tcPr>
            <w:tcW w:w="1647" w:type="dxa"/>
            <w:vAlign w:val="center"/>
          </w:tcPr>
          <w:p w:rsidR="003C1EE8" w:rsidRDefault="00C6036F">
            <w:pPr>
              <w:jc w:val="center"/>
              <w:rPr>
                <w:rFonts w:ascii="仿宋" w:eastAsia="仿宋" w:hAnsi="仿宋" w:cs="宋体"/>
                <w:bCs/>
                <w:kern w:val="0"/>
                <w:sz w:val="28"/>
                <w:szCs w:val="28"/>
              </w:rPr>
            </w:pPr>
            <w:r>
              <w:rPr>
                <w:rFonts w:ascii="仿宋" w:eastAsia="仿宋" w:hAnsi="仿宋" w:cs="宋体" w:hint="eastAsia"/>
                <w:bCs/>
                <w:kern w:val="0"/>
                <w:sz w:val="28"/>
                <w:szCs w:val="28"/>
              </w:rPr>
              <w:t>审批单位</w:t>
            </w:r>
          </w:p>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意见</w:t>
            </w:r>
          </w:p>
        </w:tc>
        <w:tc>
          <w:tcPr>
            <w:tcW w:w="7392" w:type="dxa"/>
            <w:gridSpan w:val="3"/>
          </w:tcPr>
          <w:p w:rsidR="003C1EE8" w:rsidRDefault="003C1EE8">
            <w:pPr>
              <w:widowControl/>
              <w:ind w:right="-148"/>
              <w:jc w:val="center"/>
              <w:rPr>
                <w:rFonts w:ascii="仿宋" w:eastAsia="仿宋" w:hAnsi="仿宋" w:cs="Times New Roman"/>
                <w:bCs/>
                <w:kern w:val="0"/>
                <w:sz w:val="28"/>
                <w:szCs w:val="28"/>
              </w:rPr>
            </w:pPr>
          </w:p>
          <w:p w:rsidR="003C1EE8" w:rsidRDefault="003C1EE8">
            <w:pPr>
              <w:widowControl/>
              <w:ind w:right="-148"/>
              <w:jc w:val="center"/>
              <w:rPr>
                <w:rFonts w:ascii="仿宋" w:eastAsia="仿宋" w:hAnsi="仿宋" w:cs="Times New Roman"/>
                <w:bCs/>
                <w:kern w:val="0"/>
                <w:sz w:val="28"/>
                <w:szCs w:val="28"/>
              </w:rPr>
            </w:pPr>
          </w:p>
          <w:p w:rsidR="003C1EE8" w:rsidRDefault="003C1EE8">
            <w:pPr>
              <w:widowControl/>
              <w:ind w:right="-148"/>
              <w:jc w:val="center"/>
              <w:rPr>
                <w:rFonts w:ascii="仿宋" w:eastAsia="仿宋" w:hAnsi="仿宋" w:cs="Times New Roman"/>
                <w:bCs/>
                <w:kern w:val="0"/>
                <w:sz w:val="28"/>
                <w:szCs w:val="28"/>
              </w:rPr>
            </w:pPr>
          </w:p>
          <w:p w:rsidR="003C1EE8" w:rsidRDefault="00C6036F">
            <w:pPr>
              <w:widowControl/>
              <w:ind w:right="-148"/>
              <w:jc w:val="center"/>
              <w:rPr>
                <w:rFonts w:ascii="仿宋" w:eastAsia="仿宋" w:hAnsi="仿宋" w:cs="Times New Roman"/>
                <w:bCs/>
                <w:kern w:val="0"/>
                <w:sz w:val="28"/>
                <w:szCs w:val="28"/>
              </w:rPr>
            </w:pPr>
            <w:r>
              <w:rPr>
                <w:rFonts w:ascii="仿宋" w:eastAsia="仿宋" w:hAnsi="仿宋" w:cs="宋体" w:hint="eastAsia"/>
                <w:bCs/>
                <w:kern w:val="0"/>
                <w:sz w:val="28"/>
                <w:szCs w:val="28"/>
              </w:rPr>
              <w:t xml:space="preserve">      </w:t>
            </w:r>
            <w:r>
              <w:rPr>
                <w:rFonts w:ascii="仿宋" w:eastAsia="仿宋" w:hAnsi="仿宋" w:cs="宋体" w:hint="eastAsia"/>
                <w:bCs/>
                <w:kern w:val="0"/>
                <w:sz w:val="28"/>
                <w:szCs w:val="28"/>
              </w:rPr>
              <w:t>（盖章）</w:t>
            </w:r>
          </w:p>
          <w:p w:rsidR="003C1EE8" w:rsidRDefault="00C6036F">
            <w:pPr>
              <w:widowControl/>
              <w:ind w:right="-148"/>
              <w:jc w:val="center"/>
              <w:rPr>
                <w:rFonts w:ascii="仿宋" w:eastAsia="仿宋" w:hAnsi="仿宋" w:cs="宋体"/>
                <w:bCs/>
                <w:kern w:val="0"/>
                <w:sz w:val="28"/>
                <w:szCs w:val="28"/>
              </w:rPr>
            </w:pPr>
            <w:r>
              <w:rPr>
                <w:rFonts w:ascii="仿宋" w:eastAsia="仿宋" w:hAnsi="仿宋" w:cs="宋体"/>
                <w:bCs/>
                <w:kern w:val="0"/>
                <w:sz w:val="28"/>
                <w:szCs w:val="28"/>
              </w:rPr>
              <w:t xml:space="preserve">                   </w:t>
            </w:r>
          </w:p>
          <w:p w:rsidR="003C1EE8" w:rsidRDefault="00C6036F">
            <w:pPr>
              <w:widowControl/>
              <w:ind w:right="-148"/>
              <w:jc w:val="center"/>
              <w:rPr>
                <w:rFonts w:ascii="仿宋" w:eastAsia="仿宋" w:hAnsi="仿宋" w:cs="宋体"/>
                <w:bCs/>
                <w:kern w:val="0"/>
                <w:sz w:val="28"/>
                <w:szCs w:val="28"/>
              </w:rPr>
            </w:pPr>
            <w:r>
              <w:rPr>
                <w:rFonts w:ascii="仿宋" w:eastAsia="仿宋" w:hAnsi="仿宋" w:cs="宋体" w:hint="eastAsia"/>
                <w:bCs/>
                <w:kern w:val="0"/>
                <w:sz w:val="28"/>
                <w:szCs w:val="28"/>
              </w:rPr>
              <w:t xml:space="preserve">           </w:t>
            </w:r>
            <w:r>
              <w:rPr>
                <w:rFonts w:ascii="仿宋" w:eastAsia="仿宋" w:hAnsi="仿宋" w:cs="宋体"/>
                <w:bCs/>
                <w:kern w:val="0"/>
                <w:sz w:val="28"/>
                <w:szCs w:val="28"/>
              </w:rPr>
              <w:t xml:space="preserve">            </w:t>
            </w:r>
            <w:r>
              <w:rPr>
                <w:rFonts w:ascii="仿宋" w:eastAsia="仿宋" w:hAnsi="仿宋" w:cs="宋体" w:hint="eastAsia"/>
                <w:bCs/>
                <w:kern w:val="0"/>
                <w:sz w:val="28"/>
                <w:szCs w:val="28"/>
              </w:rPr>
              <w:t>年</w:t>
            </w:r>
            <w:r>
              <w:rPr>
                <w:rFonts w:ascii="仿宋" w:eastAsia="仿宋" w:hAnsi="仿宋" w:cs="宋体"/>
                <w:bCs/>
                <w:kern w:val="0"/>
                <w:sz w:val="28"/>
                <w:szCs w:val="28"/>
              </w:rPr>
              <w:t xml:space="preserve">    </w:t>
            </w:r>
            <w:r>
              <w:rPr>
                <w:rFonts w:ascii="仿宋" w:eastAsia="仿宋" w:hAnsi="仿宋" w:cs="宋体" w:hint="eastAsia"/>
                <w:bCs/>
                <w:kern w:val="0"/>
                <w:sz w:val="28"/>
                <w:szCs w:val="28"/>
              </w:rPr>
              <w:t>月</w:t>
            </w:r>
            <w:r>
              <w:rPr>
                <w:rFonts w:ascii="仿宋" w:eastAsia="仿宋" w:hAnsi="仿宋" w:cs="宋体"/>
                <w:bCs/>
                <w:kern w:val="0"/>
                <w:sz w:val="28"/>
                <w:szCs w:val="28"/>
              </w:rPr>
              <w:t xml:space="preserve">    </w:t>
            </w:r>
            <w:r>
              <w:rPr>
                <w:rFonts w:ascii="仿宋" w:eastAsia="仿宋" w:hAnsi="仿宋" w:cs="宋体" w:hint="eastAsia"/>
                <w:bCs/>
                <w:kern w:val="0"/>
                <w:sz w:val="28"/>
                <w:szCs w:val="28"/>
              </w:rPr>
              <w:t>日</w:t>
            </w:r>
          </w:p>
          <w:p w:rsidR="003C1EE8" w:rsidRDefault="003C1EE8">
            <w:pPr>
              <w:widowControl/>
              <w:ind w:right="-148"/>
              <w:jc w:val="center"/>
              <w:rPr>
                <w:rFonts w:ascii="仿宋" w:eastAsia="仿宋" w:hAnsi="仿宋" w:cs="Times New Roman"/>
                <w:bCs/>
                <w:kern w:val="0"/>
                <w:sz w:val="28"/>
                <w:szCs w:val="28"/>
              </w:rPr>
            </w:pPr>
          </w:p>
          <w:p w:rsidR="003C1EE8" w:rsidRDefault="00C6036F">
            <w:pPr>
              <w:ind w:right="1260" w:firstLineChars="1150" w:firstLine="3220"/>
              <w:jc w:val="center"/>
              <w:rPr>
                <w:rFonts w:ascii="仿宋" w:eastAsia="仿宋" w:hAnsi="仿宋" w:cs="Times New Roman"/>
                <w:bCs/>
                <w:kern w:val="0"/>
                <w:sz w:val="28"/>
                <w:szCs w:val="28"/>
              </w:rPr>
            </w:pPr>
            <w:r>
              <w:rPr>
                <w:rFonts w:ascii="仿宋" w:eastAsia="仿宋" w:hAnsi="仿宋" w:cs="宋体" w:hint="eastAsia"/>
                <w:bCs/>
                <w:kern w:val="0"/>
                <w:sz w:val="28"/>
                <w:szCs w:val="28"/>
              </w:rPr>
              <w:t xml:space="preserve">   </w:t>
            </w:r>
          </w:p>
        </w:tc>
      </w:tr>
    </w:tbl>
    <w:p w:rsidR="003834FF" w:rsidRDefault="003834FF">
      <w:pPr>
        <w:tabs>
          <w:tab w:val="left" w:pos="3425"/>
        </w:tabs>
        <w:rPr>
          <w:rFonts w:ascii="仿宋" w:eastAsia="仿宋" w:hAnsi="仿宋" w:cs="Times New Roman"/>
          <w:bCs/>
          <w:kern w:val="0"/>
          <w:sz w:val="30"/>
          <w:szCs w:val="30"/>
        </w:rPr>
        <w:sectPr w:rsidR="003834FF">
          <w:pgSz w:w="11906" w:h="16838"/>
          <w:pgMar w:top="1440" w:right="1800" w:bottom="1440" w:left="1800" w:header="851" w:footer="992" w:gutter="0"/>
          <w:cols w:space="720"/>
          <w:docGrid w:type="lines" w:linePitch="312"/>
        </w:sectPr>
      </w:pPr>
    </w:p>
    <w:p w:rsidR="003C1EE8" w:rsidRDefault="00C6036F">
      <w:pPr>
        <w:tabs>
          <w:tab w:val="left" w:pos="3425"/>
        </w:tabs>
        <w:rPr>
          <w:rFonts w:ascii="仿宋" w:eastAsia="仿宋" w:hAnsi="仿宋" w:cs="宋体"/>
          <w:bCs/>
          <w:sz w:val="32"/>
          <w:szCs w:val="32"/>
        </w:rPr>
      </w:pPr>
      <w:r>
        <w:rPr>
          <w:rFonts w:ascii="仿宋" w:eastAsia="仿宋" w:hAnsi="仿宋" w:cs="Times New Roman" w:hint="eastAsia"/>
          <w:bCs/>
          <w:kern w:val="0"/>
          <w:sz w:val="30"/>
          <w:szCs w:val="30"/>
        </w:rPr>
        <w:lastRenderedPageBreak/>
        <w:t>附表</w:t>
      </w:r>
      <w:r>
        <w:rPr>
          <w:rFonts w:ascii="仿宋" w:eastAsia="仿宋" w:hAnsi="仿宋" w:cs="宋体"/>
          <w:bCs/>
          <w:sz w:val="32"/>
          <w:szCs w:val="32"/>
        </w:rPr>
        <w:t>2</w:t>
      </w:r>
      <w:r>
        <w:rPr>
          <w:rFonts w:ascii="仿宋" w:eastAsia="仿宋" w:hAnsi="仿宋" w:cs="宋体" w:hint="eastAsia"/>
          <w:bCs/>
          <w:sz w:val="32"/>
          <w:szCs w:val="32"/>
        </w:rPr>
        <w:t>：</w:t>
      </w:r>
    </w:p>
    <w:p w:rsidR="003C1EE8" w:rsidRDefault="00C6036F">
      <w:pPr>
        <w:tabs>
          <w:tab w:val="left" w:pos="3425"/>
        </w:tabs>
        <w:rPr>
          <w:rFonts w:ascii="仿宋" w:eastAsia="仿宋" w:hAnsi="仿宋" w:cs="Times New Roman"/>
          <w:bCs/>
          <w:sz w:val="32"/>
          <w:szCs w:val="32"/>
        </w:rPr>
      </w:pPr>
      <w:r>
        <w:rPr>
          <w:rFonts w:ascii="仿宋" w:eastAsia="仿宋" w:hAnsi="仿宋" w:cs="Times New Roman"/>
          <w:bCs/>
          <w:sz w:val="32"/>
          <w:szCs w:val="32"/>
        </w:rPr>
        <w:tab/>
      </w:r>
      <w:r>
        <w:rPr>
          <w:rFonts w:ascii="黑体" w:eastAsia="黑体" w:hAnsi="黑体" w:cs="黑体" w:hint="eastAsia"/>
          <w:bCs/>
          <w:sz w:val="44"/>
          <w:szCs w:val="44"/>
        </w:rPr>
        <w:t>长春终身学习活动品牌申报情况汇总登记表</w:t>
      </w:r>
    </w:p>
    <w:p w:rsidR="003C1EE8" w:rsidRDefault="00C6036F">
      <w:pPr>
        <w:rPr>
          <w:rFonts w:ascii="仿宋" w:eastAsia="仿宋" w:hAnsi="仿宋" w:cs="宋体"/>
          <w:bCs/>
          <w:sz w:val="32"/>
          <w:szCs w:val="32"/>
        </w:rPr>
      </w:pPr>
      <w:r>
        <w:rPr>
          <w:rFonts w:ascii="仿宋" w:eastAsia="仿宋" w:hAnsi="仿宋" w:cs="宋体" w:hint="eastAsia"/>
          <w:bCs/>
          <w:sz w:val="32"/>
          <w:szCs w:val="32"/>
        </w:rPr>
        <w:t>推荐单位：</w:t>
      </w:r>
      <w:r>
        <w:rPr>
          <w:rFonts w:ascii="仿宋" w:eastAsia="仿宋" w:hAnsi="仿宋" w:cs="宋体"/>
          <w:bCs/>
          <w:sz w:val="32"/>
          <w:szCs w:val="32"/>
        </w:rPr>
        <w:t xml:space="preserve">                    </w:t>
      </w:r>
      <w:r>
        <w:rPr>
          <w:rFonts w:ascii="仿宋" w:eastAsia="仿宋" w:hAnsi="仿宋" w:cs="宋体" w:hint="eastAsia"/>
          <w:bCs/>
          <w:kern w:val="0"/>
          <w:sz w:val="32"/>
          <w:szCs w:val="32"/>
        </w:rPr>
        <w:t>（盖章）</w:t>
      </w:r>
      <w:r>
        <w:rPr>
          <w:rFonts w:ascii="仿宋" w:eastAsia="仿宋" w:hAnsi="仿宋" w:cs="宋体"/>
          <w:bCs/>
          <w:sz w:val="32"/>
          <w:szCs w:val="32"/>
        </w:rPr>
        <w:t xml:space="preserve">                   </w:t>
      </w:r>
      <w:r>
        <w:rPr>
          <w:rFonts w:ascii="仿宋" w:eastAsia="仿宋" w:hAnsi="仿宋" w:cs="宋体" w:hint="eastAsia"/>
          <w:bCs/>
          <w:sz w:val="32"/>
          <w:szCs w:val="32"/>
        </w:rPr>
        <w:t>填表时间：</w:t>
      </w:r>
      <w:r>
        <w:rPr>
          <w:rFonts w:ascii="仿宋" w:eastAsia="仿宋" w:hAnsi="仿宋" w:cs="宋体"/>
          <w:bCs/>
          <w:sz w:val="32"/>
          <w:szCs w:val="32"/>
        </w:rPr>
        <w:t xml:space="preserve">   </w:t>
      </w:r>
      <w:r>
        <w:rPr>
          <w:rFonts w:ascii="仿宋" w:eastAsia="仿宋" w:hAnsi="仿宋" w:cs="宋体" w:hint="eastAsia"/>
          <w:bCs/>
          <w:sz w:val="32"/>
          <w:szCs w:val="32"/>
        </w:rPr>
        <w:t>年</w:t>
      </w:r>
      <w:r>
        <w:rPr>
          <w:rFonts w:ascii="仿宋" w:eastAsia="仿宋" w:hAnsi="仿宋" w:cs="宋体"/>
          <w:bCs/>
          <w:sz w:val="32"/>
          <w:szCs w:val="32"/>
        </w:rPr>
        <w:t xml:space="preserve">     </w:t>
      </w:r>
      <w:r>
        <w:rPr>
          <w:rFonts w:ascii="仿宋" w:eastAsia="仿宋" w:hAnsi="仿宋" w:cs="宋体" w:hint="eastAsia"/>
          <w:bCs/>
          <w:sz w:val="32"/>
          <w:szCs w:val="32"/>
        </w:rPr>
        <w:t>月</w:t>
      </w:r>
      <w:r>
        <w:rPr>
          <w:rFonts w:ascii="仿宋" w:eastAsia="仿宋" w:hAnsi="仿宋" w:cs="宋体"/>
          <w:bCs/>
          <w:sz w:val="32"/>
          <w:szCs w:val="32"/>
        </w:rPr>
        <w:t xml:space="preserve">    </w:t>
      </w:r>
      <w:r>
        <w:rPr>
          <w:rFonts w:ascii="仿宋" w:eastAsia="仿宋" w:hAnsi="仿宋" w:cs="宋体" w:hint="eastAsia"/>
          <w:bCs/>
          <w:sz w:val="32"/>
          <w:szCs w:val="32"/>
        </w:rPr>
        <w:t>日</w:t>
      </w:r>
      <w:r>
        <w:rPr>
          <w:rFonts w:ascii="仿宋" w:eastAsia="仿宋" w:hAnsi="仿宋" w:cs="宋体"/>
          <w:bCs/>
          <w:sz w:val="32"/>
          <w:szCs w:val="32"/>
        </w:rPr>
        <w:t xml:space="preserve"> </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1440"/>
        <w:gridCol w:w="1440"/>
        <w:gridCol w:w="867"/>
        <w:gridCol w:w="1345"/>
        <w:gridCol w:w="1628"/>
        <w:gridCol w:w="1920"/>
        <w:gridCol w:w="3082"/>
        <w:gridCol w:w="2131"/>
      </w:tblGrid>
      <w:tr w:rsidR="003C1EE8">
        <w:trPr>
          <w:trHeight w:val="774"/>
        </w:trPr>
        <w:tc>
          <w:tcPr>
            <w:tcW w:w="800" w:type="dxa"/>
            <w:vAlign w:val="center"/>
          </w:tcPr>
          <w:p w:rsidR="003C1EE8" w:rsidRDefault="00C6036F">
            <w:pPr>
              <w:rPr>
                <w:rFonts w:ascii="仿宋" w:eastAsia="仿宋" w:hAnsi="仿宋" w:cs="Times New Roman"/>
                <w:bCs/>
                <w:kern w:val="0"/>
                <w:sz w:val="28"/>
                <w:szCs w:val="28"/>
              </w:rPr>
            </w:pPr>
            <w:r>
              <w:rPr>
                <w:rFonts w:ascii="仿宋" w:eastAsia="仿宋" w:hAnsi="仿宋" w:cs="宋体" w:hint="eastAsia"/>
                <w:bCs/>
                <w:kern w:val="0"/>
                <w:sz w:val="28"/>
                <w:szCs w:val="28"/>
              </w:rPr>
              <w:t>序号</w:t>
            </w:r>
          </w:p>
        </w:tc>
        <w:tc>
          <w:tcPr>
            <w:tcW w:w="1440"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品牌名称</w:t>
            </w:r>
          </w:p>
        </w:tc>
        <w:tc>
          <w:tcPr>
            <w:tcW w:w="1440"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主办单位</w:t>
            </w:r>
          </w:p>
        </w:tc>
        <w:tc>
          <w:tcPr>
            <w:tcW w:w="867"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起始</w:t>
            </w:r>
          </w:p>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时间</w:t>
            </w:r>
          </w:p>
        </w:tc>
        <w:tc>
          <w:tcPr>
            <w:tcW w:w="1345"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活动地点</w:t>
            </w:r>
          </w:p>
        </w:tc>
        <w:tc>
          <w:tcPr>
            <w:tcW w:w="1628"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参与人数</w:t>
            </w:r>
          </w:p>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（人次）</w:t>
            </w:r>
          </w:p>
        </w:tc>
        <w:tc>
          <w:tcPr>
            <w:tcW w:w="1920"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所附材料</w:t>
            </w:r>
          </w:p>
          <w:p w:rsidR="003C1EE8" w:rsidRDefault="00C6036F">
            <w:pPr>
              <w:jc w:val="center"/>
              <w:rPr>
                <w:rFonts w:ascii="仿宋" w:eastAsia="仿宋" w:hAnsi="仿宋" w:cs="Times New Roman"/>
                <w:bCs/>
                <w:kern w:val="0"/>
                <w:sz w:val="28"/>
                <w:szCs w:val="28"/>
              </w:rPr>
            </w:pPr>
            <w:r>
              <w:rPr>
                <w:rFonts w:ascii="仿宋" w:eastAsia="仿宋" w:hAnsi="仿宋" w:cs="宋体" w:hint="eastAsia"/>
                <w:bCs/>
                <w:kern w:val="0"/>
                <w:sz w:val="28"/>
                <w:szCs w:val="28"/>
              </w:rPr>
              <w:t>（总结、视频）</w:t>
            </w:r>
          </w:p>
        </w:tc>
        <w:tc>
          <w:tcPr>
            <w:tcW w:w="3082"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Times New Roman" w:hint="eastAsia"/>
                <w:bCs/>
                <w:kern w:val="0"/>
                <w:sz w:val="28"/>
                <w:szCs w:val="28"/>
              </w:rPr>
              <w:t>地址</w:t>
            </w:r>
          </w:p>
        </w:tc>
        <w:tc>
          <w:tcPr>
            <w:tcW w:w="2131" w:type="dxa"/>
            <w:vAlign w:val="center"/>
          </w:tcPr>
          <w:p w:rsidR="003C1EE8" w:rsidRDefault="00C6036F">
            <w:pPr>
              <w:jc w:val="center"/>
              <w:rPr>
                <w:rFonts w:ascii="仿宋" w:eastAsia="仿宋" w:hAnsi="仿宋" w:cs="Times New Roman"/>
                <w:bCs/>
                <w:kern w:val="0"/>
                <w:sz w:val="28"/>
                <w:szCs w:val="28"/>
              </w:rPr>
            </w:pPr>
            <w:r>
              <w:rPr>
                <w:rFonts w:ascii="仿宋" w:eastAsia="仿宋" w:hAnsi="仿宋" w:cs="Times New Roman" w:hint="eastAsia"/>
                <w:bCs/>
                <w:kern w:val="0"/>
                <w:sz w:val="28"/>
                <w:szCs w:val="28"/>
              </w:rPr>
              <w:t>品牌单位联系电话和邮箱</w:t>
            </w:r>
          </w:p>
        </w:tc>
      </w:tr>
      <w:tr w:rsidR="003C1EE8" w:rsidTr="003834FF">
        <w:trPr>
          <w:trHeight w:val="676"/>
        </w:trPr>
        <w:tc>
          <w:tcPr>
            <w:tcW w:w="800" w:type="dxa"/>
          </w:tcPr>
          <w:p w:rsidR="003C1EE8" w:rsidRDefault="003C1EE8">
            <w:pPr>
              <w:rPr>
                <w:rFonts w:ascii="仿宋" w:eastAsia="仿宋" w:hAnsi="仿宋" w:cs="Times New Roman"/>
                <w:bCs/>
                <w:kern w:val="0"/>
                <w:sz w:val="28"/>
                <w:szCs w:val="28"/>
              </w:rPr>
            </w:pPr>
          </w:p>
        </w:tc>
        <w:tc>
          <w:tcPr>
            <w:tcW w:w="1440" w:type="dxa"/>
          </w:tcPr>
          <w:p w:rsidR="003C1EE8" w:rsidRDefault="003C1EE8">
            <w:pPr>
              <w:rPr>
                <w:rFonts w:ascii="仿宋" w:eastAsia="仿宋" w:hAnsi="仿宋" w:cs="Times New Roman"/>
                <w:bCs/>
                <w:kern w:val="0"/>
                <w:sz w:val="28"/>
                <w:szCs w:val="28"/>
              </w:rPr>
            </w:pPr>
          </w:p>
        </w:tc>
        <w:tc>
          <w:tcPr>
            <w:tcW w:w="1440" w:type="dxa"/>
          </w:tcPr>
          <w:p w:rsidR="003C1EE8" w:rsidRDefault="003C1EE8">
            <w:pPr>
              <w:rPr>
                <w:rFonts w:ascii="仿宋" w:eastAsia="仿宋" w:hAnsi="仿宋" w:cs="Times New Roman"/>
                <w:bCs/>
                <w:kern w:val="0"/>
                <w:sz w:val="28"/>
                <w:szCs w:val="28"/>
              </w:rPr>
            </w:pPr>
          </w:p>
        </w:tc>
        <w:tc>
          <w:tcPr>
            <w:tcW w:w="867" w:type="dxa"/>
          </w:tcPr>
          <w:p w:rsidR="003C1EE8" w:rsidRDefault="003C1EE8">
            <w:pPr>
              <w:rPr>
                <w:rFonts w:ascii="仿宋" w:eastAsia="仿宋" w:hAnsi="仿宋" w:cs="Times New Roman"/>
                <w:bCs/>
                <w:kern w:val="0"/>
                <w:sz w:val="28"/>
                <w:szCs w:val="28"/>
              </w:rPr>
            </w:pPr>
          </w:p>
        </w:tc>
        <w:tc>
          <w:tcPr>
            <w:tcW w:w="1345" w:type="dxa"/>
          </w:tcPr>
          <w:p w:rsidR="003C1EE8" w:rsidRDefault="003C1EE8">
            <w:pPr>
              <w:rPr>
                <w:rFonts w:ascii="仿宋" w:eastAsia="仿宋" w:hAnsi="仿宋" w:cs="Times New Roman"/>
                <w:bCs/>
                <w:kern w:val="0"/>
                <w:sz w:val="28"/>
                <w:szCs w:val="28"/>
              </w:rPr>
            </w:pPr>
          </w:p>
        </w:tc>
        <w:tc>
          <w:tcPr>
            <w:tcW w:w="1628" w:type="dxa"/>
          </w:tcPr>
          <w:p w:rsidR="003C1EE8" w:rsidRDefault="003C1EE8">
            <w:pPr>
              <w:rPr>
                <w:rFonts w:ascii="仿宋" w:eastAsia="仿宋" w:hAnsi="仿宋" w:cs="Times New Roman"/>
                <w:bCs/>
                <w:kern w:val="0"/>
                <w:sz w:val="28"/>
                <w:szCs w:val="28"/>
              </w:rPr>
            </w:pPr>
          </w:p>
        </w:tc>
        <w:tc>
          <w:tcPr>
            <w:tcW w:w="1920" w:type="dxa"/>
          </w:tcPr>
          <w:p w:rsidR="003C1EE8" w:rsidRDefault="003C1EE8">
            <w:pPr>
              <w:rPr>
                <w:rFonts w:ascii="仿宋" w:eastAsia="仿宋" w:hAnsi="仿宋" w:cs="Times New Roman"/>
                <w:bCs/>
                <w:kern w:val="0"/>
                <w:sz w:val="28"/>
                <w:szCs w:val="28"/>
              </w:rPr>
            </w:pPr>
          </w:p>
        </w:tc>
        <w:tc>
          <w:tcPr>
            <w:tcW w:w="3082" w:type="dxa"/>
          </w:tcPr>
          <w:p w:rsidR="003C1EE8" w:rsidRDefault="003C1EE8">
            <w:pPr>
              <w:rPr>
                <w:rFonts w:ascii="仿宋" w:eastAsia="仿宋" w:hAnsi="仿宋" w:cs="Times New Roman"/>
                <w:bCs/>
                <w:kern w:val="0"/>
                <w:sz w:val="28"/>
                <w:szCs w:val="28"/>
              </w:rPr>
            </w:pPr>
          </w:p>
        </w:tc>
        <w:tc>
          <w:tcPr>
            <w:tcW w:w="2131" w:type="dxa"/>
          </w:tcPr>
          <w:p w:rsidR="003C1EE8" w:rsidRDefault="003C1EE8">
            <w:pPr>
              <w:rPr>
                <w:rFonts w:ascii="仿宋" w:eastAsia="仿宋" w:hAnsi="仿宋" w:cs="Times New Roman"/>
                <w:bCs/>
                <w:kern w:val="0"/>
                <w:sz w:val="28"/>
                <w:szCs w:val="28"/>
              </w:rPr>
            </w:pPr>
          </w:p>
        </w:tc>
      </w:tr>
      <w:tr w:rsidR="003C1EE8" w:rsidTr="003834FF">
        <w:trPr>
          <w:trHeight w:val="630"/>
        </w:trPr>
        <w:tc>
          <w:tcPr>
            <w:tcW w:w="800" w:type="dxa"/>
          </w:tcPr>
          <w:p w:rsidR="003C1EE8" w:rsidRDefault="003C1EE8">
            <w:pPr>
              <w:rPr>
                <w:rFonts w:ascii="仿宋" w:eastAsia="仿宋" w:hAnsi="仿宋" w:cs="Times New Roman"/>
                <w:bCs/>
                <w:kern w:val="0"/>
                <w:sz w:val="28"/>
                <w:szCs w:val="28"/>
              </w:rPr>
            </w:pPr>
          </w:p>
        </w:tc>
        <w:tc>
          <w:tcPr>
            <w:tcW w:w="1440" w:type="dxa"/>
          </w:tcPr>
          <w:p w:rsidR="003C1EE8" w:rsidRDefault="003C1EE8">
            <w:pPr>
              <w:rPr>
                <w:rFonts w:ascii="仿宋" w:eastAsia="仿宋" w:hAnsi="仿宋" w:cs="Times New Roman"/>
                <w:bCs/>
                <w:kern w:val="0"/>
                <w:sz w:val="28"/>
                <w:szCs w:val="28"/>
              </w:rPr>
            </w:pPr>
          </w:p>
        </w:tc>
        <w:tc>
          <w:tcPr>
            <w:tcW w:w="1440" w:type="dxa"/>
          </w:tcPr>
          <w:p w:rsidR="003C1EE8" w:rsidRDefault="003C1EE8">
            <w:pPr>
              <w:rPr>
                <w:rFonts w:ascii="仿宋" w:eastAsia="仿宋" w:hAnsi="仿宋" w:cs="Times New Roman"/>
                <w:bCs/>
                <w:kern w:val="0"/>
                <w:sz w:val="28"/>
                <w:szCs w:val="28"/>
              </w:rPr>
            </w:pPr>
          </w:p>
        </w:tc>
        <w:tc>
          <w:tcPr>
            <w:tcW w:w="867" w:type="dxa"/>
          </w:tcPr>
          <w:p w:rsidR="003C1EE8" w:rsidRDefault="003C1EE8">
            <w:pPr>
              <w:rPr>
                <w:rFonts w:ascii="仿宋" w:eastAsia="仿宋" w:hAnsi="仿宋" w:cs="Times New Roman"/>
                <w:bCs/>
                <w:kern w:val="0"/>
                <w:sz w:val="28"/>
                <w:szCs w:val="28"/>
              </w:rPr>
            </w:pPr>
          </w:p>
        </w:tc>
        <w:tc>
          <w:tcPr>
            <w:tcW w:w="1345" w:type="dxa"/>
          </w:tcPr>
          <w:p w:rsidR="003C1EE8" w:rsidRDefault="003C1EE8">
            <w:pPr>
              <w:rPr>
                <w:rFonts w:ascii="仿宋" w:eastAsia="仿宋" w:hAnsi="仿宋" w:cs="Times New Roman"/>
                <w:bCs/>
                <w:kern w:val="0"/>
                <w:sz w:val="28"/>
                <w:szCs w:val="28"/>
              </w:rPr>
            </w:pPr>
          </w:p>
        </w:tc>
        <w:tc>
          <w:tcPr>
            <w:tcW w:w="1628" w:type="dxa"/>
          </w:tcPr>
          <w:p w:rsidR="003C1EE8" w:rsidRDefault="003C1EE8">
            <w:pPr>
              <w:rPr>
                <w:rFonts w:ascii="仿宋" w:eastAsia="仿宋" w:hAnsi="仿宋" w:cs="Times New Roman"/>
                <w:bCs/>
                <w:kern w:val="0"/>
                <w:sz w:val="28"/>
                <w:szCs w:val="28"/>
              </w:rPr>
            </w:pPr>
          </w:p>
        </w:tc>
        <w:tc>
          <w:tcPr>
            <w:tcW w:w="1920" w:type="dxa"/>
          </w:tcPr>
          <w:p w:rsidR="003C1EE8" w:rsidRDefault="003C1EE8">
            <w:pPr>
              <w:rPr>
                <w:rFonts w:ascii="仿宋" w:eastAsia="仿宋" w:hAnsi="仿宋" w:cs="Times New Roman"/>
                <w:bCs/>
                <w:kern w:val="0"/>
                <w:sz w:val="28"/>
                <w:szCs w:val="28"/>
              </w:rPr>
            </w:pPr>
          </w:p>
        </w:tc>
        <w:tc>
          <w:tcPr>
            <w:tcW w:w="3082" w:type="dxa"/>
          </w:tcPr>
          <w:p w:rsidR="003C1EE8" w:rsidRDefault="003C1EE8">
            <w:pPr>
              <w:rPr>
                <w:rFonts w:ascii="仿宋" w:eastAsia="仿宋" w:hAnsi="仿宋" w:cs="Times New Roman"/>
                <w:bCs/>
                <w:kern w:val="0"/>
                <w:sz w:val="28"/>
                <w:szCs w:val="28"/>
              </w:rPr>
            </w:pPr>
          </w:p>
        </w:tc>
        <w:tc>
          <w:tcPr>
            <w:tcW w:w="2131" w:type="dxa"/>
          </w:tcPr>
          <w:p w:rsidR="003C1EE8" w:rsidRDefault="003C1EE8">
            <w:pPr>
              <w:rPr>
                <w:rFonts w:ascii="仿宋" w:eastAsia="仿宋" w:hAnsi="仿宋" w:cs="Times New Roman"/>
                <w:bCs/>
                <w:kern w:val="0"/>
                <w:sz w:val="28"/>
                <w:szCs w:val="28"/>
              </w:rPr>
            </w:pPr>
          </w:p>
        </w:tc>
      </w:tr>
      <w:tr w:rsidR="003C1EE8" w:rsidTr="003834FF">
        <w:trPr>
          <w:trHeight w:val="628"/>
        </w:trPr>
        <w:tc>
          <w:tcPr>
            <w:tcW w:w="800" w:type="dxa"/>
          </w:tcPr>
          <w:p w:rsidR="003C1EE8" w:rsidRDefault="003C1EE8">
            <w:pPr>
              <w:rPr>
                <w:rFonts w:ascii="仿宋" w:eastAsia="仿宋" w:hAnsi="仿宋" w:cs="Times New Roman"/>
                <w:bCs/>
                <w:kern w:val="0"/>
                <w:sz w:val="28"/>
                <w:szCs w:val="28"/>
              </w:rPr>
            </w:pPr>
          </w:p>
        </w:tc>
        <w:tc>
          <w:tcPr>
            <w:tcW w:w="1440" w:type="dxa"/>
          </w:tcPr>
          <w:p w:rsidR="003C1EE8" w:rsidRDefault="003C1EE8">
            <w:pPr>
              <w:rPr>
                <w:rFonts w:ascii="仿宋" w:eastAsia="仿宋" w:hAnsi="仿宋" w:cs="Times New Roman"/>
                <w:bCs/>
                <w:kern w:val="0"/>
                <w:sz w:val="28"/>
                <w:szCs w:val="28"/>
              </w:rPr>
            </w:pPr>
          </w:p>
        </w:tc>
        <w:tc>
          <w:tcPr>
            <w:tcW w:w="1440" w:type="dxa"/>
          </w:tcPr>
          <w:p w:rsidR="003C1EE8" w:rsidRDefault="003C1EE8">
            <w:pPr>
              <w:rPr>
                <w:rFonts w:ascii="仿宋" w:eastAsia="仿宋" w:hAnsi="仿宋" w:cs="Times New Roman"/>
                <w:bCs/>
                <w:kern w:val="0"/>
                <w:sz w:val="28"/>
                <w:szCs w:val="28"/>
              </w:rPr>
            </w:pPr>
          </w:p>
        </w:tc>
        <w:tc>
          <w:tcPr>
            <w:tcW w:w="867" w:type="dxa"/>
          </w:tcPr>
          <w:p w:rsidR="003C1EE8" w:rsidRDefault="003C1EE8">
            <w:pPr>
              <w:rPr>
                <w:rFonts w:ascii="仿宋" w:eastAsia="仿宋" w:hAnsi="仿宋" w:cs="Times New Roman"/>
                <w:bCs/>
                <w:kern w:val="0"/>
                <w:sz w:val="28"/>
                <w:szCs w:val="28"/>
              </w:rPr>
            </w:pPr>
          </w:p>
        </w:tc>
        <w:tc>
          <w:tcPr>
            <w:tcW w:w="1345" w:type="dxa"/>
          </w:tcPr>
          <w:p w:rsidR="003C1EE8" w:rsidRDefault="003C1EE8">
            <w:pPr>
              <w:rPr>
                <w:rFonts w:ascii="仿宋" w:eastAsia="仿宋" w:hAnsi="仿宋" w:cs="Times New Roman"/>
                <w:bCs/>
                <w:kern w:val="0"/>
                <w:sz w:val="28"/>
                <w:szCs w:val="28"/>
              </w:rPr>
            </w:pPr>
          </w:p>
        </w:tc>
        <w:tc>
          <w:tcPr>
            <w:tcW w:w="1628" w:type="dxa"/>
          </w:tcPr>
          <w:p w:rsidR="003C1EE8" w:rsidRDefault="003C1EE8">
            <w:pPr>
              <w:rPr>
                <w:rFonts w:ascii="仿宋" w:eastAsia="仿宋" w:hAnsi="仿宋" w:cs="Times New Roman"/>
                <w:bCs/>
                <w:kern w:val="0"/>
                <w:sz w:val="28"/>
                <w:szCs w:val="28"/>
              </w:rPr>
            </w:pPr>
          </w:p>
        </w:tc>
        <w:tc>
          <w:tcPr>
            <w:tcW w:w="1920" w:type="dxa"/>
          </w:tcPr>
          <w:p w:rsidR="003C1EE8" w:rsidRDefault="003C1EE8">
            <w:pPr>
              <w:rPr>
                <w:rFonts w:ascii="仿宋" w:eastAsia="仿宋" w:hAnsi="仿宋" w:cs="Times New Roman"/>
                <w:bCs/>
                <w:kern w:val="0"/>
                <w:sz w:val="28"/>
                <w:szCs w:val="28"/>
              </w:rPr>
            </w:pPr>
          </w:p>
        </w:tc>
        <w:tc>
          <w:tcPr>
            <w:tcW w:w="3082" w:type="dxa"/>
          </w:tcPr>
          <w:p w:rsidR="003C1EE8" w:rsidRDefault="003C1EE8">
            <w:pPr>
              <w:rPr>
                <w:rFonts w:ascii="仿宋" w:eastAsia="仿宋" w:hAnsi="仿宋" w:cs="Times New Roman"/>
                <w:bCs/>
                <w:kern w:val="0"/>
                <w:sz w:val="28"/>
                <w:szCs w:val="28"/>
              </w:rPr>
            </w:pPr>
          </w:p>
        </w:tc>
        <w:tc>
          <w:tcPr>
            <w:tcW w:w="2131" w:type="dxa"/>
          </w:tcPr>
          <w:p w:rsidR="003C1EE8" w:rsidRDefault="003C1EE8">
            <w:pPr>
              <w:rPr>
                <w:rFonts w:ascii="仿宋" w:eastAsia="仿宋" w:hAnsi="仿宋" w:cs="Times New Roman"/>
                <w:bCs/>
                <w:kern w:val="0"/>
                <w:sz w:val="28"/>
                <w:szCs w:val="28"/>
              </w:rPr>
            </w:pPr>
          </w:p>
        </w:tc>
      </w:tr>
      <w:tr w:rsidR="003C1EE8">
        <w:trPr>
          <w:trHeight w:val="712"/>
        </w:trPr>
        <w:tc>
          <w:tcPr>
            <w:tcW w:w="800" w:type="dxa"/>
          </w:tcPr>
          <w:p w:rsidR="003C1EE8" w:rsidRDefault="003C1EE8">
            <w:pPr>
              <w:rPr>
                <w:rFonts w:ascii="仿宋" w:eastAsia="仿宋" w:hAnsi="仿宋" w:cs="Times New Roman"/>
                <w:bCs/>
                <w:kern w:val="0"/>
                <w:sz w:val="28"/>
                <w:szCs w:val="28"/>
              </w:rPr>
            </w:pPr>
          </w:p>
        </w:tc>
        <w:tc>
          <w:tcPr>
            <w:tcW w:w="1440" w:type="dxa"/>
          </w:tcPr>
          <w:p w:rsidR="003C1EE8" w:rsidRDefault="003C1EE8">
            <w:pPr>
              <w:rPr>
                <w:rFonts w:ascii="仿宋" w:eastAsia="仿宋" w:hAnsi="仿宋" w:cs="Times New Roman"/>
                <w:bCs/>
                <w:kern w:val="0"/>
                <w:sz w:val="28"/>
                <w:szCs w:val="28"/>
              </w:rPr>
            </w:pPr>
          </w:p>
        </w:tc>
        <w:tc>
          <w:tcPr>
            <w:tcW w:w="1440" w:type="dxa"/>
          </w:tcPr>
          <w:p w:rsidR="003C1EE8" w:rsidRDefault="003C1EE8">
            <w:pPr>
              <w:rPr>
                <w:rFonts w:ascii="仿宋" w:eastAsia="仿宋" w:hAnsi="仿宋" w:cs="Times New Roman"/>
                <w:bCs/>
                <w:kern w:val="0"/>
                <w:sz w:val="28"/>
                <w:szCs w:val="28"/>
              </w:rPr>
            </w:pPr>
          </w:p>
        </w:tc>
        <w:tc>
          <w:tcPr>
            <w:tcW w:w="867" w:type="dxa"/>
          </w:tcPr>
          <w:p w:rsidR="003C1EE8" w:rsidRDefault="003C1EE8">
            <w:pPr>
              <w:rPr>
                <w:rFonts w:ascii="仿宋" w:eastAsia="仿宋" w:hAnsi="仿宋" w:cs="Times New Roman"/>
                <w:bCs/>
                <w:kern w:val="0"/>
                <w:sz w:val="28"/>
                <w:szCs w:val="28"/>
              </w:rPr>
            </w:pPr>
          </w:p>
        </w:tc>
        <w:tc>
          <w:tcPr>
            <w:tcW w:w="1345" w:type="dxa"/>
          </w:tcPr>
          <w:p w:rsidR="003C1EE8" w:rsidRDefault="003C1EE8">
            <w:pPr>
              <w:rPr>
                <w:rFonts w:ascii="仿宋" w:eastAsia="仿宋" w:hAnsi="仿宋" w:cs="Times New Roman"/>
                <w:bCs/>
                <w:kern w:val="0"/>
                <w:sz w:val="28"/>
                <w:szCs w:val="28"/>
              </w:rPr>
            </w:pPr>
          </w:p>
        </w:tc>
        <w:tc>
          <w:tcPr>
            <w:tcW w:w="1628" w:type="dxa"/>
          </w:tcPr>
          <w:p w:rsidR="003C1EE8" w:rsidRDefault="003C1EE8">
            <w:pPr>
              <w:rPr>
                <w:rFonts w:ascii="仿宋" w:eastAsia="仿宋" w:hAnsi="仿宋" w:cs="Times New Roman"/>
                <w:bCs/>
                <w:kern w:val="0"/>
                <w:sz w:val="28"/>
                <w:szCs w:val="28"/>
              </w:rPr>
            </w:pPr>
          </w:p>
        </w:tc>
        <w:tc>
          <w:tcPr>
            <w:tcW w:w="1920" w:type="dxa"/>
          </w:tcPr>
          <w:p w:rsidR="003C1EE8" w:rsidRDefault="003C1EE8">
            <w:pPr>
              <w:rPr>
                <w:rFonts w:ascii="仿宋" w:eastAsia="仿宋" w:hAnsi="仿宋" w:cs="Times New Roman"/>
                <w:bCs/>
                <w:kern w:val="0"/>
                <w:sz w:val="28"/>
                <w:szCs w:val="28"/>
              </w:rPr>
            </w:pPr>
          </w:p>
        </w:tc>
        <w:tc>
          <w:tcPr>
            <w:tcW w:w="3082" w:type="dxa"/>
          </w:tcPr>
          <w:p w:rsidR="003C1EE8" w:rsidRDefault="003C1EE8">
            <w:pPr>
              <w:rPr>
                <w:rFonts w:ascii="仿宋" w:eastAsia="仿宋" w:hAnsi="仿宋" w:cs="Times New Roman"/>
                <w:bCs/>
                <w:kern w:val="0"/>
                <w:sz w:val="28"/>
                <w:szCs w:val="28"/>
              </w:rPr>
            </w:pPr>
          </w:p>
        </w:tc>
        <w:tc>
          <w:tcPr>
            <w:tcW w:w="2131" w:type="dxa"/>
          </w:tcPr>
          <w:p w:rsidR="003C1EE8" w:rsidRDefault="003C1EE8">
            <w:pPr>
              <w:rPr>
                <w:rFonts w:ascii="仿宋" w:eastAsia="仿宋" w:hAnsi="仿宋" w:cs="Times New Roman"/>
                <w:bCs/>
                <w:kern w:val="0"/>
                <w:sz w:val="28"/>
                <w:szCs w:val="28"/>
              </w:rPr>
            </w:pPr>
          </w:p>
        </w:tc>
      </w:tr>
      <w:tr w:rsidR="003C1EE8" w:rsidTr="003834FF">
        <w:trPr>
          <w:trHeight w:val="677"/>
        </w:trPr>
        <w:tc>
          <w:tcPr>
            <w:tcW w:w="800" w:type="dxa"/>
          </w:tcPr>
          <w:p w:rsidR="003C1EE8" w:rsidRDefault="003C1EE8">
            <w:pPr>
              <w:rPr>
                <w:rFonts w:ascii="仿宋" w:eastAsia="仿宋" w:hAnsi="仿宋" w:cs="Times New Roman"/>
                <w:bCs/>
                <w:kern w:val="0"/>
                <w:sz w:val="28"/>
                <w:szCs w:val="28"/>
              </w:rPr>
            </w:pPr>
          </w:p>
        </w:tc>
        <w:tc>
          <w:tcPr>
            <w:tcW w:w="1440" w:type="dxa"/>
          </w:tcPr>
          <w:p w:rsidR="003C1EE8" w:rsidRDefault="003C1EE8">
            <w:pPr>
              <w:rPr>
                <w:rFonts w:ascii="仿宋" w:eastAsia="仿宋" w:hAnsi="仿宋" w:cs="Times New Roman"/>
                <w:bCs/>
                <w:kern w:val="0"/>
                <w:sz w:val="28"/>
                <w:szCs w:val="28"/>
              </w:rPr>
            </w:pPr>
          </w:p>
        </w:tc>
        <w:tc>
          <w:tcPr>
            <w:tcW w:w="1440" w:type="dxa"/>
          </w:tcPr>
          <w:p w:rsidR="003C1EE8" w:rsidRDefault="003C1EE8">
            <w:pPr>
              <w:rPr>
                <w:rFonts w:ascii="仿宋" w:eastAsia="仿宋" w:hAnsi="仿宋" w:cs="Times New Roman"/>
                <w:bCs/>
                <w:kern w:val="0"/>
                <w:sz w:val="28"/>
                <w:szCs w:val="28"/>
              </w:rPr>
            </w:pPr>
          </w:p>
        </w:tc>
        <w:tc>
          <w:tcPr>
            <w:tcW w:w="867" w:type="dxa"/>
          </w:tcPr>
          <w:p w:rsidR="003C1EE8" w:rsidRDefault="003C1EE8">
            <w:pPr>
              <w:rPr>
                <w:rFonts w:ascii="仿宋" w:eastAsia="仿宋" w:hAnsi="仿宋" w:cs="Times New Roman"/>
                <w:bCs/>
                <w:kern w:val="0"/>
                <w:sz w:val="28"/>
                <w:szCs w:val="28"/>
              </w:rPr>
            </w:pPr>
          </w:p>
        </w:tc>
        <w:tc>
          <w:tcPr>
            <w:tcW w:w="1345" w:type="dxa"/>
          </w:tcPr>
          <w:p w:rsidR="003C1EE8" w:rsidRDefault="003C1EE8">
            <w:pPr>
              <w:rPr>
                <w:rFonts w:ascii="仿宋" w:eastAsia="仿宋" w:hAnsi="仿宋" w:cs="Times New Roman"/>
                <w:bCs/>
                <w:kern w:val="0"/>
                <w:sz w:val="28"/>
                <w:szCs w:val="28"/>
              </w:rPr>
            </w:pPr>
          </w:p>
        </w:tc>
        <w:tc>
          <w:tcPr>
            <w:tcW w:w="1628" w:type="dxa"/>
          </w:tcPr>
          <w:p w:rsidR="003C1EE8" w:rsidRDefault="003C1EE8">
            <w:pPr>
              <w:rPr>
                <w:rFonts w:ascii="仿宋" w:eastAsia="仿宋" w:hAnsi="仿宋" w:cs="Times New Roman"/>
                <w:bCs/>
                <w:kern w:val="0"/>
                <w:sz w:val="28"/>
                <w:szCs w:val="28"/>
              </w:rPr>
            </w:pPr>
          </w:p>
        </w:tc>
        <w:tc>
          <w:tcPr>
            <w:tcW w:w="1920" w:type="dxa"/>
          </w:tcPr>
          <w:p w:rsidR="003C1EE8" w:rsidRDefault="003C1EE8">
            <w:pPr>
              <w:rPr>
                <w:rFonts w:ascii="仿宋" w:eastAsia="仿宋" w:hAnsi="仿宋" w:cs="Times New Roman"/>
                <w:bCs/>
                <w:kern w:val="0"/>
                <w:sz w:val="28"/>
                <w:szCs w:val="28"/>
              </w:rPr>
            </w:pPr>
          </w:p>
        </w:tc>
        <w:tc>
          <w:tcPr>
            <w:tcW w:w="3082" w:type="dxa"/>
          </w:tcPr>
          <w:p w:rsidR="003C1EE8" w:rsidRDefault="003C1EE8">
            <w:pPr>
              <w:rPr>
                <w:rFonts w:ascii="仿宋" w:eastAsia="仿宋" w:hAnsi="仿宋" w:cs="Times New Roman"/>
                <w:bCs/>
                <w:kern w:val="0"/>
                <w:sz w:val="28"/>
                <w:szCs w:val="28"/>
              </w:rPr>
            </w:pPr>
          </w:p>
        </w:tc>
        <w:tc>
          <w:tcPr>
            <w:tcW w:w="2131" w:type="dxa"/>
          </w:tcPr>
          <w:p w:rsidR="003C1EE8" w:rsidRDefault="003C1EE8">
            <w:pPr>
              <w:rPr>
                <w:rFonts w:ascii="仿宋" w:eastAsia="仿宋" w:hAnsi="仿宋" w:cs="Times New Roman"/>
                <w:bCs/>
                <w:kern w:val="0"/>
                <w:sz w:val="28"/>
                <w:szCs w:val="28"/>
              </w:rPr>
            </w:pPr>
          </w:p>
        </w:tc>
      </w:tr>
    </w:tbl>
    <w:p w:rsidR="003834FF" w:rsidRDefault="00C6036F" w:rsidP="003834FF">
      <w:pPr>
        <w:rPr>
          <w:rFonts w:ascii="仿宋" w:eastAsia="仿宋" w:hAnsi="仿宋" w:cs="宋体"/>
          <w:bCs/>
          <w:sz w:val="28"/>
          <w:szCs w:val="28"/>
        </w:rPr>
      </w:pPr>
      <w:r w:rsidRPr="003834FF">
        <w:rPr>
          <w:rFonts w:ascii="仿宋" w:eastAsia="仿宋" w:hAnsi="仿宋" w:cs="宋体" w:hint="eastAsia"/>
          <w:bCs/>
          <w:sz w:val="28"/>
          <w:szCs w:val="28"/>
        </w:rPr>
        <w:t>注：</w:t>
      </w:r>
      <w:r w:rsidRPr="003834FF">
        <w:rPr>
          <w:rFonts w:ascii="仿宋" w:eastAsia="仿宋" w:hAnsi="仿宋" w:cs="宋体"/>
          <w:bCs/>
          <w:sz w:val="28"/>
          <w:szCs w:val="28"/>
        </w:rPr>
        <w:t>1.</w:t>
      </w:r>
      <w:r w:rsidRPr="003834FF">
        <w:rPr>
          <w:rFonts w:ascii="仿宋" w:eastAsia="仿宋" w:hAnsi="仿宋" w:cs="宋体" w:hint="eastAsia"/>
          <w:bCs/>
          <w:sz w:val="28"/>
          <w:szCs w:val="28"/>
        </w:rPr>
        <w:t>推荐单位为各县（市）区、开发区教育局、宣传部（党办）、市直相关部门、教育系统直属单位</w:t>
      </w:r>
      <w:r w:rsidRPr="003834FF">
        <w:rPr>
          <w:rFonts w:ascii="仿宋" w:eastAsia="仿宋" w:hAnsi="仿宋" w:cs="宋体" w:hint="eastAsia"/>
          <w:bCs/>
          <w:sz w:val="28"/>
          <w:szCs w:val="28"/>
        </w:rPr>
        <w:t xml:space="preserve">  </w:t>
      </w:r>
    </w:p>
    <w:p w:rsidR="003C1EE8" w:rsidRDefault="00C6036F" w:rsidP="003834FF">
      <w:pPr>
        <w:ind w:firstLineChars="200" w:firstLine="560"/>
        <w:rPr>
          <w:rFonts w:ascii="仿宋" w:eastAsia="仿宋" w:hAnsi="仿宋" w:cs="宋体"/>
          <w:bCs/>
          <w:sz w:val="32"/>
          <w:szCs w:val="32"/>
        </w:rPr>
      </w:pPr>
      <w:r w:rsidRPr="003834FF">
        <w:rPr>
          <w:rFonts w:ascii="仿宋" w:eastAsia="仿宋" w:hAnsi="仿宋" w:cs="宋体" w:hint="eastAsia"/>
          <w:bCs/>
          <w:sz w:val="28"/>
          <w:szCs w:val="28"/>
        </w:rPr>
        <w:t>2</w:t>
      </w:r>
      <w:r w:rsidRPr="003834FF">
        <w:rPr>
          <w:rFonts w:ascii="仿宋" w:eastAsia="仿宋" w:hAnsi="仿宋" w:cs="宋体"/>
          <w:bCs/>
          <w:sz w:val="28"/>
          <w:szCs w:val="28"/>
        </w:rPr>
        <w:t>.</w:t>
      </w:r>
      <w:r w:rsidRPr="003834FF">
        <w:rPr>
          <w:rFonts w:ascii="仿宋" w:eastAsia="仿宋" w:hAnsi="仿宋" w:cs="宋体" w:hint="eastAsia"/>
          <w:bCs/>
          <w:sz w:val="28"/>
          <w:szCs w:val="28"/>
        </w:rPr>
        <w:t>请按推荐顺序填写登记表。</w:t>
      </w:r>
      <w:r w:rsidRPr="003834FF">
        <w:rPr>
          <w:rFonts w:ascii="仿宋" w:eastAsia="仿宋" w:hAnsi="仿宋" w:cs="宋体"/>
          <w:bCs/>
          <w:sz w:val="28"/>
          <w:szCs w:val="28"/>
        </w:rPr>
        <w:t xml:space="preserve"> </w:t>
      </w:r>
      <w:r>
        <w:rPr>
          <w:rFonts w:ascii="仿宋" w:eastAsia="仿宋" w:hAnsi="仿宋" w:cs="宋体"/>
          <w:bCs/>
          <w:sz w:val="32"/>
          <w:szCs w:val="32"/>
        </w:rPr>
        <w:t xml:space="preserve"> </w:t>
      </w:r>
    </w:p>
    <w:p w:rsidR="003C1EE8" w:rsidRPr="003834FF" w:rsidRDefault="00C6036F">
      <w:pPr>
        <w:ind w:leftChars="43" w:left="90" w:firstLineChars="200" w:firstLine="560"/>
        <w:rPr>
          <w:rFonts w:ascii="仿宋" w:eastAsia="仿宋" w:hAnsi="仿宋" w:cs="宋体"/>
          <w:bCs/>
          <w:sz w:val="28"/>
          <w:szCs w:val="28"/>
        </w:rPr>
      </w:pPr>
      <w:r w:rsidRPr="003834FF">
        <w:rPr>
          <w:rFonts w:ascii="仿宋" w:eastAsia="仿宋" w:hAnsi="仿宋" w:cs="宋体" w:hint="eastAsia"/>
          <w:bCs/>
          <w:sz w:val="28"/>
          <w:szCs w:val="28"/>
        </w:rPr>
        <w:t>填表联系人：</w:t>
      </w:r>
      <w:r w:rsidRPr="003834FF">
        <w:rPr>
          <w:rFonts w:ascii="仿宋" w:eastAsia="仿宋" w:hAnsi="仿宋" w:cs="宋体" w:hint="eastAsia"/>
          <w:bCs/>
          <w:sz w:val="28"/>
          <w:szCs w:val="28"/>
        </w:rPr>
        <w:t xml:space="preserve">                    </w:t>
      </w:r>
      <w:r w:rsidRPr="003834FF">
        <w:rPr>
          <w:rFonts w:ascii="仿宋" w:eastAsia="仿宋" w:hAnsi="仿宋" w:cs="宋体" w:hint="eastAsia"/>
          <w:bCs/>
          <w:sz w:val="28"/>
          <w:szCs w:val="28"/>
        </w:rPr>
        <w:t>联系电话：</w:t>
      </w:r>
      <w:bookmarkStart w:id="0" w:name="_GoBack"/>
      <w:bookmarkEnd w:id="0"/>
    </w:p>
    <w:sectPr w:rsidR="003C1EE8" w:rsidRPr="003834FF" w:rsidSect="003834FF">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036F" w:rsidRDefault="00C6036F">
      <w:r>
        <w:separator/>
      </w:r>
    </w:p>
  </w:endnote>
  <w:endnote w:type="continuationSeparator" w:id="0">
    <w:p w:rsidR="00C6036F" w:rsidRDefault="00C603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1EE8" w:rsidRDefault="00C6036F">
    <w:pPr>
      <w:pStyle w:val="a5"/>
      <w:framePr w:wrap="around" w:vAnchor="text" w:hAnchor="margin" w:xAlign="center" w:y="1"/>
      <w:rPr>
        <w:rStyle w:val="a9"/>
      </w:rPr>
    </w:pPr>
    <w:r>
      <w:fldChar w:fldCharType="begin"/>
    </w:r>
    <w:r>
      <w:rPr>
        <w:rStyle w:val="a9"/>
      </w:rPr>
      <w:instrText xml:space="preserve">PAGE  </w:instrText>
    </w:r>
    <w:r>
      <w:fldChar w:fldCharType="end"/>
    </w:r>
  </w:p>
  <w:p w:rsidR="003C1EE8" w:rsidRDefault="003C1EE8">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1EE8" w:rsidRDefault="00C6036F">
    <w:pPr>
      <w:pStyle w:val="a5"/>
      <w:framePr w:wrap="around" w:vAnchor="text" w:hAnchor="margin" w:xAlign="center" w:y="1"/>
      <w:rPr>
        <w:rStyle w:val="a9"/>
      </w:rPr>
    </w:pPr>
    <w:r>
      <w:fldChar w:fldCharType="begin"/>
    </w:r>
    <w:r>
      <w:rPr>
        <w:rStyle w:val="a9"/>
      </w:rPr>
      <w:instrText xml:space="preserve">PAGE  </w:instrText>
    </w:r>
    <w:r>
      <w:fldChar w:fldCharType="separate"/>
    </w:r>
    <w:r w:rsidR="003834FF">
      <w:rPr>
        <w:rStyle w:val="a9"/>
        <w:noProof/>
      </w:rPr>
      <w:t>6</w:t>
    </w:r>
    <w:r>
      <w:fldChar w:fldCharType="end"/>
    </w:r>
  </w:p>
  <w:p w:rsidR="003C1EE8" w:rsidRDefault="003C1EE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036F" w:rsidRDefault="00C6036F">
      <w:r>
        <w:separator/>
      </w:r>
    </w:p>
  </w:footnote>
  <w:footnote w:type="continuationSeparator" w:id="0">
    <w:p w:rsidR="00C6036F" w:rsidRDefault="00C603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324D51"/>
    <w:multiLevelType w:val="multilevel"/>
    <w:tmpl w:val="5F324D51"/>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361"/>
    <w:rsid w:val="00031018"/>
    <w:rsid w:val="000A3B37"/>
    <w:rsid w:val="000B78EC"/>
    <w:rsid w:val="00106A7B"/>
    <w:rsid w:val="00150266"/>
    <w:rsid w:val="001D5361"/>
    <w:rsid w:val="003834FF"/>
    <w:rsid w:val="003C1EE8"/>
    <w:rsid w:val="0041718F"/>
    <w:rsid w:val="00464BB2"/>
    <w:rsid w:val="004D2002"/>
    <w:rsid w:val="00532398"/>
    <w:rsid w:val="00576DA6"/>
    <w:rsid w:val="005A4026"/>
    <w:rsid w:val="005E7B9D"/>
    <w:rsid w:val="00640E99"/>
    <w:rsid w:val="007F44E4"/>
    <w:rsid w:val="008459DD"/>
    <w:rsid w:val="00942995"/>
    <w:rsid w:val="009A2AD6"/>
    <w:rsid w:val="00A75E86"/>
    <w:rsid w:val="00AB5281"/>
    <w:rsid w:val="00B520B5"/>
    <w:rsid w:val="00BC2C86"/>
    <w:rsid w:val="00C6036F"/>
    <w:rsid w:val="00CC2181"/>
    <w:rsid w:val="00E250B2"/>
    <w:rsid w:val="0C252C93"/>
    <w:rsid w:val="0D7330EB"/>
    <w:rsid w:val="11713C89"/>
    <w:rsid w:val="20C940AC"/>
    <w:rsid w:val="28DB7811"/>
    <w:rsid w:val="40C9383F"/>
    <w:rsid w:val="57BC7423"/>
    <w:rsid w:val="658618B2"/>
    <w:rsid w:val="67197C95"/>
    <w:rsid w:val="67CE04CA"/>
    <w:rsid w:val="6B4B6BF2"/>
    <w:rsid w:val="6C9C54C7"/>
    <w:rsid w:val="6D637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8DC774"/>
  <w15:docId w15:val="{A9BEC619-5CA6-47D7-92B8-187FA797A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qFormat/>
    <w:pPr>
      <w:widowControl/>
      <w:tabs>
        <w:tab w:val="center" w:pos="4153"/>
        <w:tab w:val="right" w:pos="8306"/>
      </w:tabs>
      <w:snapToGrid w:val="0"/>
      <w:spacing w:line="360" w:lineRule="auto"/>
      <w:jc w:val="left"/>
    </w:pPr>
    <w:rPr>
      <w:rFonts w:eastAsia="宋体"/>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styleId="a9">
    <w:name w:val="page number"/>
    <w:basedOn w:val="a0"/>
    <w:qFormat/>
  </w:style>
  <w:style w:type="character" w:styleId="aa">
    <w:name w:val="Hyperlink"/>
    <w:qFormat/>
    <w:rPr>
      <w:color w:val="0000FF"/>
      <w:u w:val="single"/>
    </w:rPr>
  </w:style>
  <w:style w:type="character" w:customStyle="1" w:styleId="a6">
    <w:name w:val="页脚 字符"/>
    <w:link w:val="a5"/>
    <w:uiPriority w:val="99"/>
    <w:qFormat/>
    <w:rPr>
      <w:rFonts w:eastAsia="宋体"/>
      <w:sz w:val="18"/>
      <w:szCs w:val="18"/>
    </w:rPr>
  </w:style>
  <w:style w:type="character" w:customStyle="1" w:styleId="1">
    <w:name w:val="页脚 字符1"/>
    <w:basedOn w:val="a0"/>
    <w:uiPriority w:val="99"/>
    <w:semiHidden/>
    <w:qFormat/>
    <w:rPr>
      <w:sz w:val="18"/>
      <w:szCs w:val="18"/>
    </w:rPr>
  </w:style>
  <w:style w:type="character" w:customStyle="1" w:styleId="a8">
    <w:name w:val="页眉 字符"/>
    <w:basedOn w:val="a0"/>
    <w:link w:val="a7"/>
    <w:uiPriority w:val="99"/>
    <w:qFormat/>
    <w:rPr>
      <w:sz w:val="18"/>
      <w:szCs w:val="18"/>
    </w:rPr>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EB4CBC-FE1F-4A01-89E0-C9A3351EF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360</Words>
  <Characters>2052</Characters>
  <Application>Microsoft Office Word</Application>
  <DocSecurity>0</DocSecurity>
  <Lines>17</Lines>
  <Paragraphs>4</Paragraphs>
  <ScaleCrop>false</ScaleCrop>
  <Company>微软中国</Company>
  <LinksUpToDate>false</LinksUpToDate>
  <CharactersWithSpaces>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8</cp:revision>
  <dcterms:created xsi:type="dcterms:W3CDTF">2020-04-12T06:23:00Z</dcterms:created>
  <dcterms:modified xsi:type="dcterms:W3CDTF">2020-05-28T01:35:00Z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